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9A" w:rsidRDefault="00F0709F">
      <w:pPr>
        <w:outlineLvl w:val="1"/>
        <w:rPr>
          <w:rFonts w:ascii="inherit" w:hAnsi="inherit" w:cs="Helvetica"/>
          <w:b w:val="0"/>
          <w:bCs w:val="0"/>
          <w:color w:val="333333"/>
          <w:sz w:val="36"/>
          <w:szCs w:val="36"/>
        </w:rPr>
      </w:pPr>
      <w:bookmarkStart w:id="0" w:name="_GoBack"/>
      <w:r>
        <w:rPr>
          <w:rFonts w:ascii="inherit" w:hAnsi="inherit" w:cs="Helvetica"/>
          <w:b w:val="0"/>
          <w:bCs w:val="0"/>
          <w:color w:val="333333"/>
          <w:sz w:val="36"/>
          <w:szCs w:val="36"/>
        </w:rPr>
        <w:t>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bookmarkEnd w:id="0"/>
    <w:p w:rsidR="00237F9A" w:rsidRDefault="00237F9A">
      <w:pPr>
        <w:outlineLvl w:val="1"/>
        <w:rPr>
          <w:rFonts w:ascii="inherit" w:hAnsi="inherit" w:cs="Helvetica"/>
          <w:b w:val="0"/>
          <w:bCs w:val="0"/>
          <w:color w:val="333333"/>
          <w:sz w:val="36"/>
          <w:szCs w:val="36"/>
        </w:rPr>
      </w:pPr>
    </w:p>
    <w:p w:rsidR="00237F9A" w:rsidRDefault="00F0709F">
      <w:pPr>
        <w:spacing w:after="150"/>
        <w:rPr>
          <w:rFonts w:ascii="Helvetica" w:hAnsi="Helvetica" w:cs="Helvetica"/>
          <w:b w:val="0"/>
          <w:bCs w:val="0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Численность занятых и выручка субъектов малого и среднего предпринимательства – юридических лиц по </w:t>
      </w:r>
      <w:r>
        <w:rPr>
          <w:rFonts w:ascii="Helvetica" w:hAnsi="Helvetica" w:cs="Helvetica"/>
          <w:color w:val="333333"/>
          <w:sz w:val="21"/>
          <w:szCs w:val="21"/>
        </w:rPr>
        <w:t>видам экономической деятельности за 202</w:t>
      </w:r>
      <w:r w:rsidR="00173E63">
        <w:rPr>
          <w:rFonts w:asciiTheme="minorHAnsi" w:hAnsiTheme="minorHAnsi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 xml:space="preserve"> год 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*)</w:t>
      </w:r>
      <w:proofErr w:type="gramEnd"/>
    </w:p>
    <w:tbl>
      <w:tblPr>
        <w:tblW w:w="10450" w:type="dxa"/>
        <w:tblInd w:w="7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CellMar>
          <w:top w:w="75" w:type="dxa"/>
          <w:left w:w="67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79"/>
        <w:gridCol w:w="2693"/>
        <w:gridCol w:w="1478"/>
      </w:tblGrid>
      <w:tr w:rsidR="00237F9A">
        <w:trPr>
          <w:tblHeader/>
        </w:trPr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37AB7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 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37AB7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Средняя численность работников, человек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337AB7"/>
            <w:tcMar>
              <w:left w:w="67" w:type="dxa"/>
            </w:tcMar>
            <w:vAlign w:val="center"/>
          </w:tcPr>
          <w:p w:rsidR="00237F9A" w:rsidRDefault="00173E63">
            <w:pPr>
              <w:spacing w:line="252" w:lineRule="atLeast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прибыль</w:t>
            </w:r>
            <w:r w:rsidR="00F0709F">
              <w:rPr>
                <w:b w:val="0"/>
                <w:bCs w:val="0"/>
                <w:color w:val="FFFFFF"/>
              </w:rPr>
              <w:t xml:space="preserve"> </w:t>
            </w:r>
            <w:proofErr w:type="spellStart"/>
            <w:r w:rsidR="00F0709F">
              <w:rPr>
                <w:b w:val="0"/>
                <w:bCs w:val="0"/>
                <w:color w:val="FFFFFF"/>
              </w:rPr>
              <w:t>млн</w:t>
            </w:r>
            <w:proofErr w:type="gramStart"/>
            <w:r w:rsidR="00F0709F">
              <w:rPr>
                <w:b w:val="0"/>
                <w:bCs w:val="0"/>
                <w:color w:val="FFFFFF"/>
              </w:rPr>
              <w:t>.р</w:t>
            </w:r>
            <w:proofErr w:type="gramEnd"/>
            <w:r w:rsidR="00F0709F">
              <w:rPr>
                <w:b w:val="0"/>
                <w:bCs w:val="0"/>
                <w:color w:val="FFFFFF"/>
              </w:rPr>
              <w:t>уб</w:t>
            </w:r>
            <w:proofErr w:type="spellEnd"/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t>Всего по обследуемым видам экономической деятельности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083235">
            <w:pPr>
              <w:spacing w:line="252" w:lineRule="atLeast"/>
            </w:pPr>
            <w:r>
              <w:rPr>
                <w:b w:val="0"/>
                <w:bCs w:val="0"/>
              </w:rPr>
              <w:t>2469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173E63" w:rsidP="00173E63">
            <w:pPr>
              <w:spacing w:line="252" w:lineRule="atLeast"/>
            </w:pPr>
            <w:r>
              <w:rPr>
                <w:b w:val="0"/>
                <w:bCs w:val="0"/>
              </w:rPr>
              <w:t>81007,1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Сельское, лесное хозяйство, охота, рыболовство и рыбоводство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083235">
            <w:pPr>
              <w:spacing w:line="252" w:lineRule="atLeast"/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237F9A">
            <w:pPr>
              <w:spacing w:line="252" w:lineRule="atLeast"/>
            </w:pP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Добыча </w:t>
            </w:r>
            <w:r>
              <w:rPr>
                <w:b w:val="0"/>
                <w:bCs w:val="0"/>
              </w:rPr>
              <w:t>полезных ископаемых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083235">
            <w:pPr>
              <w:spacing w:line="252" w:lineRule="atLeast"/>
            </w:pPr>
            <w:r>
              <w:rPr>
                <w:b w:val="0"/>
                <w:bCs w:val="0"/>
              </w:rPr>
              <w:t>2236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173E63">
            <w:pPr>
              <w:spacing w:line="252" w:lineRule="atLeast"/>
            </w:pPr>
            <w:r>
              <w:rPr>
                <w:b w:val="0"/>
                <w:bCs w:val="0"/>
              </w:rPr>
              <w:t>81007,1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Обрабатывающие производства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Строительство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083235">
            <w:pPr>
              <w:spacing w:line="252" w:lineRule="atLeast"/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237F9A">
            <w:pPr>
              <w:spacing w:line="252" w:lineRule="atLeast"/>
              <w:rPr>
                <w:b w:val="0"/>
                <w:bCs w:val="0"/>
              </w:rPr>
            </w:pP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Транспортировка и хранение     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083235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Деятельность гостиниц и предприятий общественного питания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Деятельность в области информации и связи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Деятельность финансовая и страховая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Деятельность по операциям с недвижимым имуществом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Деятельность профессиональная, научная и техническая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Образование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083235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110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Деятельность</w:t>
            </w:r>
            <w:r>
              <w:rPr>
                <w:b w:val="0"/>
                <w:bCs w:val="0"/>
              </w:rPr>
              <w:t xml:space="preserve"> в области здравоохранения и социальных услуг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083235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083235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237F9A"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Предоставление прочих видов услуг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left w:w="67" w:type="dxa"/>
            </w:tcMar>
            <w:vAlign w:val="center"/>
          </w:tcPr>
          <w:p w:rsidR="00237F9A" w:rsidRDefault="00F0709F">
            <w:pPr>
              <w:spacing w:line="252" w:lineRule="atLeas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</w:tbl>
    <w:p w:rsidR="00237F9A" w:rsidRDefault="00237F9A">
      <w:pPr>
        <w:spacing w:after="150"/>
        <w:rPr>
          <w:rFonts w:ascii="Helvetica" w:hAnsi="Helvetica" w:cs="Helvetica"/>
          <w:b w:val="0"/>
          <w:bCs w:val="0"/>
          <w:color w:val="333333"/>
          <w:sz w:val="16"/>
          <w:szCs w:val="16"/>
          <w:vertAlign w:val="superscript"/>
        </w:rPr>
      </w:pPr>
    </w:p>
    <w:p w:rsidR="00237F9A" w:rsidRDefault="00237F9A">
      <w:pPr>
        <w:spacing w:after="150"/>
        <w:rPr>
          <w:rFonts w:ascii="Helvetica" w:hAnsi="Helvetica" w:cs="Helvetica"/>
          <w:b w:val="0"/>
          <w:bCs w:val="0"/>
          <w:color w:val="333333"/>
          <w:sz w:val="21"/>
          <w:szCs w:val="21"/>
        </w:rPr>
      </w:pPr>
    </w:p>
    <w:p w:rsidR="00237F9A" w:rsidRDefault="00237F9A"/>
    <w:sectPr w:rsidR="00237F9A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charset w:val="CC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9A"/>
    <w:rsid w:val="00083235"/>
    <w:rsid w:val="00173E63"/>
    <w:rsid w:val="00237F9A"/>
    <w:rsid w:val="00F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87"/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87"/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dcterms:created xsi:type="dcterms:W3CDTF">2024-08-07T11:46:00Z</dcterms:created>
  <dcterms:modified xsi:type="dcterms:W3CDTF">2024-08-07T11:46:00Z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