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F7" w:rsidRPr="00A769F7" w:rsidRDefault="00A769F7" w:rsidP="00A769F7">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A769F7">
        <w:rPr>
          <w:rFonts w:ascii="Arial" w:eastAsia="Times New Roman" w:hAnsi="Arial" w:cs="Arial"/>
          <w:b/>
          <w:bCs/>
          <w:color w:val="4D4D4D"/>
          <w:kern w:val="36"/>
          <w:sz w:val="45"/>
          <w:szCs w:val="45"/>
          <w:lang w:eastAsia="ru-RU"/>
        </w:rPr>
        <w:t>Меры господдержки для малого и среднего бизнеса в 2024 году</w:t>
      </w:r>
    </w:p>
    <w:p w:rsidR="00A769F7" w:rsidRPr="00A769F7" w:rsidRDefault="00A769F7" w:rsidP="00A769F7">
      <w:pPr>
        <w:shd w:val="clear" w:color="auto" w:fill="FFFFFF"/>
        <w:spacing w:line="240" w:lineRule="auto"/>
        <w:rPr>
          <w:rFonts w:ascii="Arial" w:eastAsia="Times New Roman" w:hAnsi="Arial" w:cs="Arial"/>
          <w:color w:val="333333"/>
          <w:sz w:val="21"/>
          <w:szCs w:val="21"/>
          <w:lang w:eastAsia="ru-RU"/>
        </w:rPr>
      </w:pPr>
      <w:r w:rsidRPr="00A769F7">
        <w:rPr>
          <w:rFonts w:ascii="Arial" w:eastAsia="Times New Roman" w:hAnsi="Arial" w:cs="Arial"/>
          <w:color w:val="333333"/>
          <w:sz w:val="21"/>
          <w:szCs w:val="21"/>
          <w:lang w:eastAsia="ru-RU"/>
        </w:rPr>
        <w:t>25 марта 2024</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hyperlink r:id="rId5" w:history="1">
        <w:r w:rsidRPr="00A769F7">
          <w:rPr>
            <w:rFonts w:ascii="Arial" w:eastAsia="Times New Roman" w:hAnsi="Arial" w:cs="Arial"/>
            <w:color w:val="808080"/>
            <w:sz w:val="23"/>
            <w:szCs w:val="23"/>
            <w:u w:val="single"/>
            <w:bdr w:val="none" w:sz="0" w:space="0" w:color="auto" w:frame="1"/>
            <w:lang w:eastAsia="ru-RU"/>
          </w:rPr>
          <w:t xml:space="preserve">Михаил </w:t>
        </w:r>
        <w:proofErr w:type="spellStart"/>
        <w:r w:rsidRPr="00A769F7">
          <w:rPr>
            <w:rFonts w:ascii="Arial" w:eastAsia="Times New Roman" w:hAnsi="Arial" w:cs="Arial"/>
            <w:color w:val="808080"/>
            <w:sz w:val="23"/>
            <w:szCs w:val="23"/>
            <w:u w:val="single"/>
            <w:bdr w:val="none" w:sz="0" w:space="0" w:color="auto" w:frame="1"/>
            <w:lang w:eastAsia="ru-RU"/>
          </w:rPr>
          <w:t>Шичанин</w:t>
        </w:r>
        <w:proofErr w:type="spellEnd"/>
      </w:hyperlink>
    </w:p>
    <w:tbl>
      <w:tblPr>
        <w:tblpPr w:leftFromText="36" w:rightFromText="36" w:vertAnchor="text" w:tblpXSpec="right" w:tblpYSpec="center"/>
        <w:tblW w:w="3672" w:type="dxa"/>
        <w:shd w:val="clear" w:color="auto" w:fill="FFFFFF"/>
        <w:tblCellMar>
          <w:top w:w="12" w:type="dxa"/>
          <w:left w:w="12" w:type="dxa"/>
          <w:bottom w:w="12" w:type="dxa"/>
          <w:right w:w="12" w:type="dxa"/>
        </w:tblCellMar>
        <w:tblLook w:val="04A0" w:firstRow="1" w:lastRow="0" w:firstColumn="1" w:lastColumn="0" w:noHBand="0" w:noVBand="1"/>
      </w:tblPr>
      <w:tblGrid>
        <w:gridCol w:w="4524"/>
      </w:tblGrid>
      <w:tr w:rsidR="00A769F7" w:rsidRPr="00A769F7" w:rsidTr="00A769F7">
        <w:tc>
          <w:tcPr>
            <w:tcW w:w="0" w:type="auto"/>
            <w:shd w:val="clear" w:color="auto" w:fill="FFFFFF"/>
            <w:hideMark/>
          </w:tcPr>
          <w:p w:rsidR="00A769F7" w:rsidRPr="00A769F7" w:rsidRDefault="00A769F7" w:rsidP="00A769F7">
            <w:pPr>
              <w:spacing w:after="0" w:line="240" w:lineRule="auto"/>
              <w:rPr>
                <w:rFonts w:ascii="Arial" w:eastAsia="Times New Roman" w:hAnsi="Arial" w:cs="Arial"/>
                <w:color w:val="333333"/>
                <w:sz w:val="21"/>
                <w:szCs w:val="21"/>
                <w:lang w:eastAsia="ru-RU"/>
              </w:rPr>
            </w:pPr>
            <w:r w:rsidRPr="00A769F7">
              <w:rPr>
                <w:rFonts w:ascii="Arial" w:eastAsia="Times New Roman" w:hAnsi="Arial" w:cs="Arial"/>
                <w:noProof/>
                <w:color w:val="333333"/>
                <w:sz w:val="21"/>
                <w:szCs w:val="21"/>
                <w:lang w:eastAsia="ru-RU"/>
              </w:rPr>
              <w:drawing>
                <wp:inline distT="0" distB="0" distL="0" distR="0" wp14:anchorId="4C2D63E6" wp14:editId="73C3D16F">
                  <wp:extent cx="2857500" cy="2857500"/>
                  <wp:effectExtent l="0" t="0" r="0" b="0"/>
                  <wp:docPr id="1" name="Рисунок 1" descr="Меры господдержки для малого и среднего бизнеса в 2024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ры господдержки для малого и среднего бизнеса в 2024 год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A769F7" w:rsidRPr="00A769F7" w:rsidTr="00A769F7">
        <w:tc>
          <w:tcPr>
            <w:tcW w:w="0" w:type="auto"/>
            <w:shd w:val="clear" w:color="auto" w:fill="FFFFFF"/>
            <w:hideMark/>
          </w:tcPr>
          <w:p w:rsidR="00A769F7" w:rsidRPr="00A769F7" w:rsidRDefault="00A769F7" w:rsidP="00A769F7">
            <w:pPr>
              <w:spacing w:after="0" w:line="240" w:lineRule="auto"/>
              <w:jc w:val="center"/>
              <w:rPr>
                <w:rFonts w:ascii="Arial" w:eastAsia="Times New Roman" w:hAnsi="Arial" w:cs="Arial"/>
                <w:color w:val="333333"/>
                <w:sz w:val="21"/>
                <w:szCs w:val="21"/>
                <w:lang w:eastAsia="ru-RU"/>
              </w:rPr>
            </w:pPr>
            <w:proofErr w:type="spellStart"/>
            <w:r w:rsidRPr="00A769F7">
              <w:rPr>
                <w:rFonts w:ascii="Arial" w:eastAsia="Times New Roman" w:hAnsi="Arial" w:cs="Arial"/>
                <w:i/>
                <w:iCs/>
                <w:color w:val="333333"/>
                <w:sz w:val="13"/>
                <w:szCs w:val="13"/>
                <w:lang w:eastAsia="ru-RU"/>
              </w:rPr>
              <w:t>Alphavector</w:t>
            </w:r>
            <w:proofErr w:type="spellEnd"/>
            <w:r w:rsidRPr="00A769F7">
              <w:rPr>
                <w:rFonts w:ascii="Arial" w:eastAsia="Times New Roman" w:hAnsi="Arial" w:cs="Arial"/>
                <w:i/>
                <w:iCs/>
                <w:color w:val="333333"/>
                <w:sz w:val="13"/>
                <w:szCs w:val="13"/>
                <w:lang w:eastAsia="ru-RU"/>
              </w:rPr>
              <w:t xml:space="preserve"> / Фотобанк </w:t>
            </w:r>
            <w:proofErr w:type="spellStart"/>
            <w:r w:rsidRPr="00A769F7">
              <w:rPr>
                <w:rFonts w:ascii="Arial" w:eastAsia="Times New Roman" w:hAnsi="Arial" w:cs="Arial"/>
                <w:i/>
                <w:iCs/>
                <w:color w:val="333333"/>
                <w:sz w:val="13"/>
                <w:szCs w:val="13"/>
                <w:lang w:eastAsia="ru-RU"/>
              </w:rPr>
              <w:t>Фотодженика</w:t>
            </w:r>
            <w:proofErr w:type="spellEnd"/>
          </w:p>
        </w:tc>
      </w:tr>
    </w:tbl>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u w:val="single"/>
          <w:lang w:eastAsia="ru-RU"/>
        </w:rPr>
        <w:t>В этом материале:</w:t>
      </w:r>
    </w:p>
    <w:p w:rsidR="00A769F7" w:rsidRPr="00A769F7" w:rsidRDefault="00A769F7" w:rsidP="00A769F7">
      <w:pPr>
        <w:numPr>
          <w:ilvl w:val="0"/>
          <w:numId w:val="1"/>
        </w:numPr>
        <w:shd w:val="clear" w:color="auto" w:fill="FFFFFF"/>
        <w:spacing w:after="0" w:line="270" w:lineRule="atLeast"/>
        <w:ind w:left="150"/>
        <w:rPr>
          <w:rFonts w:ascii="Arial" w:eastAsia="Times New Roman" w:hAnsi="Arial" w:cs="Arial"/>
          <w:color w:val="333333"/>
          <w:sz w:val="23"/>
          <w:szCs w:val="23"/>
          <w:lang w:eastAsia="ru-RU"/>
        </w:rPr>
      </w:pPr>
      <w:hyperlink r:id="rId7" w:anchor="text-H2-0" w:history="1">
        <w:r w:rsidRPr="00A769F7">
          <w:rPr>
            <w:rFonts w:ascii="Arial" w:eastAsia="Times New Roman" w:hAnsi="Arial" w:cs="Arial"/>
            <w:color w:val="808080"/>
            <w:sz w:val="23"/>
            <w:szCs w:val="23"/>
            <w:u w:val="single"/>
            <w:bdr w:val="none" w:sz="0" w:space="0" w:color="auto" w:frame="1"/>
            <w:lang w:eastAsia="ru-RU"/>
          </w:rPr>
          <w:t>Кого государство может поддержать?</w:t>
        </w:r>
      </w:hyperlink>
    </w:p>
    <w:p w:rsidR="00A769F7" w:rsidRPr="00A769F7" w:rsidRDefault="00A769F7" w:rsidP="00A769F7">
      <w:pPr>
        <w:numPr>
          <w:ilvl w:val="0"/>
          <w:numId w:val="1"/>
        </w:numPr>
        <w:shd w:val="clear" w:color="auto" w:fill="FFFFFF"/>
        <w:spacing w:before="60" w:after="0" w:line="270" w:lineRule="atLeast"/>
        <w:ind w:left="150"/>
        <w:rPr>
          <w:rFonts w:ascii="Arial" w:eastAsia="Times New Roman" w:hAnsi="Arial" w:cs="Arial"/>
          <w:color w:val="333333"/>
          <w:sz w:val="23"/>
          <w:szCs w:val="23"/>
          <w:lang w:eastAsia="ru-RU"/>
        </w:rPr>
      </w:pPr>
      <w:hyperlink r:id="rId8" w:anchor="text-H2-1" w:history="1">
        <w:r w:rsidRPr="00A769F7">
          <w:rPr>
            <w:rFonts w:ascii="Arial" w:eastAsia="Times New Roman" w:hAnsi="Arial" w:cs="Arial"/>
            <w:color w:val="808080"/>
            <w:sz w:val="23"/>
            <w:szCs w:val="23"/>
            <w:u w:val="single"/>
            <w:bdr w:val="none" w:sz="0" w:space="0" w:color="auto" w:frame="1"/>
            <w:lang w:eastAsia="ru-RU"/>
          </w:rPr>
          <w:t>Где искать информацию о мерах поддержки?</w:t>
        </w:r>
      </w:hyperlink>
    </w:p>
    <w:p w:rsidR="00A769F7" w:rsidRPr="00A769F7" w:rsidRDefault="00A769F7" w:rsidP="00A769F7">
      <w:pPr>
        <w:numPr>
          <w:ilvl w:val="0"/>
          <w:numId w:val="1"/>
        </w:numPr>
        <w:shd w:val="clear" w:color="auto" w:fill="FFFFFF"/>
        <w:spacing w:before="60" w:after="0" w:line="270" w:lineRule="atLeast"/>
        <w:ind w:left="150"/>
        <w:rPr>
          <w:rFonts w:ascii="Arial" w:eastAsia="Times New Roman" w:hAnsi="Arial" w:cs="Arial"/>
          <w:color w:val="333333"/>
          <w:sz w:val="23"/>
          <w:szCs w:val="23"/>
          <w:lang w:eastAsia="ru-RU"/>
        </w:rPr>
      </w:pPr>
      <w:hyperlink r:id="rId9" w:anchor="text-H2-2" w:history="1">
        <w:r w:rsidRPr="00A769F7">
          <w:rPr>
            <w:rFonts w:ascii="Arial" w:eastAsia="Times New Roman" w:hAnsi="Arial" w:cs="Arial"/>
            <w:color w:val="808080"/>
            <w:sz w:val="23"/>
            <w:szCs w:val="23"/>
            <w:u w:val="single"/>
            <w:bdr w:val="none" w:sz="0" w:space="0" w:color="auto" w:frame="1"/>
            <w:lang w:eastAsia="ru-RU"/>
          </w:rPr>
          <w:t>Какая помощь доступна предпринимателям в 2024 году</w:t>
        </w:r>
      </w:hyperlink>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В условиях санкций для многих предпринимателей государственная поддержка – единственный способ продержаться на плаву. Особенно, когда речь идет о малом и среднем бизнесе. </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При этом важны не только финансовые льготы, но и такие меры, как освобождение от отдельных видов государственного контроля, плановых и внеплановых проверок, упрощение процедуры трудоустройства иностранцев и др.</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xml:space="preserve">Портал ГАРАНТ.РУ подготовил обзор основных федеральных и региональных мер поддержки для субъектов малого и среднего предпринимательства (МСП), индивидуальных предпринимателей (ИП) и </w:t>
      </w:r>
      <w:proofErr w:type="spellStart"/>
      <w:r w:rsidRPr="00A769F7">
        <w:rPr>
          <w:rFonts w:ascii="Arial" w:eastAsia="Times New Roman" w:hAnsi="Arial" w:cs="Arial"/>
          <w:color w:val="333333"/>
          <w:sz w:val="23"/>
          <w:szCs w:val="23"/>
          <w:lang w:eastAsia="ru-RU"/>
        </w:rPr>
        <w:t>самозанятых</w:t>
      </w:r>
      <w:proofErr w:type="spellEnd"/>
      <w:r w:rsidRPr="00A769F7">
        <w:rPr>
          <w:rFonts w:ascii="Arial" w:eastAsia="Times New Roman" w:hAnsi="Arial" w:cs="Arial"/>
          <w:color w:val="333333"/>
          <w:sz w:val="23"/>
          <w:szCs w:val="23"/>
          <w:lang w:eastAsia="ru-RU"/>
        </w:rPr>
        <w:t>.</w:t>
      </w:r>
    </w:p>
    <w:p w:rsidR="00A769F7" w:rsidRPr="00A769F7" w:rsidRDefault="00A769F7" w:rsidP="00A769F7">
      <w:pPr>
        <w:shd w:val="clear" w:color="auto" w:fill="FFFFFF"/>
        <w:spacing w:after="255" w:line="300" w:lineRule="atLeast"/>
        <w:outlineLvl w:val="1"/>
        <w:rPr>
          <w:rFonts w:ascii="Arial" w:eastAsia="Times New Roman" w:hAnsi="Arial" w:cs="Arial"/>
          <w:b/>
          <w:bCs/>
          <w:color w:val="0060AE"/>
          <w:sz w:val="29"/>
          <w:szCs w:val="29"/>
          <w:lang w:eastAsia="ru-RU"/>
        </w:rPr>
      </w:pPr>
      <w:bookmarkStart w:id="0" w:name="text-H2-0"/>
      <w:bookmarkEnd w:id="0"/>
      <w:r w:rsidRPr="00A769F7">
        <w:rPr>
          <w:rFonts w:ascii="Arial" w:eastAsia="Times New Roman" w:hAnsi="Arial" w:cs="Arial"/>
          <w:b/>
          <w:bCs/>
          <w:color w:val="0060AE"/>
          <w:sz w:val="29"/>
          <w:szCs w:val="29"/>
          <w:lang w:eastAsia="ru-RU"/>
        </w:rPr>
        <w:t>Кого государство может поддержать?</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Для получения господдержки, предназначенной для малого и среднего бизнеса, необходимо соответствовать установленным в законодательстве критериям. Предпринимателям требуется входить в одну из трех категорий:</w:t>
      </w:r>
    </w:p>
    <w:p w:rsidR="00A769F7" w:rsidRPr="00A769F7" w:rsidRDefault="00A769F7" w:rsidP="00A769F7">
      <w:pPr>
        <w:numPr>
          <w:ilvl w:val="0"/>
          <w:numId w:val="2"/>
        </w:numPr>
        <w:shd w:val="clear" w:color="auto" w:fill="FFFFFF"/>
        <w:spacing w:after="0" w:line="270" w:lineRule="atLeast"/>
        <w:ind w:left="150"/>
        <w:rPr>
          <w:rFonts w:ascii="Arial" w:eastAsia="Times New Roman" w:hAnsi="Arial" w:cs="Arial"/>
          <w:color w:val="333333"/>
          <w:sz w:val="23"/>
          <w:szCs w:val="23"/>
          <w:lang w:eastAsia="ru-RU"/>
        </w:rPr>
      </w:pPr>
      <w:proofErr w:type="spellStart"/>
      <w:r w:rsidRPr="00A769F7">
        <w:rPr>
          <w:rFonts w:ascii="Arial" w:eastAsia="Times New Roman" w:hAnsi="Arial" w:cs="Arial"/>
          <w:color w:val="333333"/>
          <w:sz w:val="23"/>
          <w:szCs w:val="23"/>
          <w:lang w:eastAsia="ru-RU"/>
        </w:rPr>
        <w:t>микробизнес</w:t>
      </w:r>
      <w:proofErr w:type="spellEnd"/>
      <w:r w:rsidRPr="00A769F7">
        <w:rPr>
          <w:rFonts w:ascii="Arial" w:eastAsia="Times New Roman" w:hAnsi="Arial" w:cs="Arial"/>
          <w:color w:val="333333"/>
          <w:sz w:val="23"/>
          <w:szCs w:val="23"/>
          <w:lang w:eastAsia="ru-RU"/>
        </w:rPr>
        <w:t xml:space="preserve"> (не больше 15 сотрудников в компании и годовой оборот до 120 млн руб.);</w:t>
      </w:r>
    </w:p>
    <w:p w:rsidR="00A769F7" w:rsidRPr="00A769F7" w:rsidRDefault="00A769F7" w:rsidP="00A769F7">
      <w:pPr>
        <w:numPr>
          <w:ilvl w:val="0"/>
          <w:numId w:val="2"/>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малый бизнес (не больше 100 человек в компании и оборот до 800 млн руб.);</w:t>
      </w:r>
    </w:p>
    <w:p w:rsidR="00A769F7" w:rsidRPr="00A769F7" w:rsidRDefault="00A769F7" w:rsidP="00A769F7">
      <w:pPr>
        <w:numPr>
          <w:ilvl w:val="0"/>
          <w:numId w:val="2"/>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средний бизнес (не больше 250 человек в компании и годовой оборот до 2 млрд руб.).</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У легкой промышленности и общепита сотрудников может быть больше (до 1 500 тыс. человек</w:t>
      </w:r>
      <w:proofErr w:type="gramStart"/>
      <w:r w:rsidRPr="00A769F7">
        <w:rPr>
          <w:rFonts w:ascii="Arial" w:eastAsia="Times New Roman" w:hAnsi="Arial" w:cs="Arial"/>
          <w:color w:val="333333"/>
          <w:sz w:val="23"/>
          <w:szCs w:val="23"/>
          <w:lang w:eastAsia="ru-RU"/>
        </w:rPr>
        <w:t>).</w:t>
      </w:r>
      <w:r w:rsidRPr="00A769F7">
        <w:rPr>
          <w:rFonts w:ascii="Arial" w:eastAsia="Times New Roman" w:hAnsi="Arial" w:cs="Arial"/>
          <w:color w:val="333333"/>
          <w:sz w:val="23"/>
          <w:szCs w:val="23"/>
          <w:lang w:eastAsia="ru-RU"/>
        </w:rPr>
        <w:br/>
        <w:t>Некоторые</w:t>
      </w:r>
      <w:proofErr w:type="gramEnd"/>
      <w:r w:rsidRPr="00A769F7">
        <w:rPr>
          <w:rFonts w:ascii="Arial" w:eastAsia="Times New Roman" w:hAnsi="Arial" w:cs="Arial"/>
          <w:color w:val="333333"/>
          <w:sz w:val="23"/>
          <w:szCs w:val="23"/>
          <w:lang w:eastAsia="ru-RU"/>
        </w:rPr>
        <w:t xml:space="preserve"> меры поддержки рассчитаны только на одну группу предпринимателей. Например, для начинающих предпринимателей, впервые открывающих свое дело, или молодых бизнесменов (в возрасте до 35 лет).</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xml:space="preserve">В рамках конкретной меры поддержки могут быть установлены определенные условия, которым должен соответствовать претендент. Например, в условиях </w:t>
      </w:r>
      <w:proofErr w:type="spellStart"/>
      <w:r w:rsidRPr="00A769F7">
        <w:rPr>
          <w:rFonts w:ascii="Arial" w:eastAsia="Times New Roman" w:hAnsi="Arial" w:cs="Arial"/>
          <w:color w:val="333333"/>
          <w:sz w:val="23"/>
          <w:szCs w:val="23"/>
          <w:lang w:eastAsia="ru-RU"/>
        </w:rPr>
        <w:t>грантового</w:t>
      </w:r>
      <w:proofErr w:type="spellEnd"/>
      <w:r w:rsidRPr="00A769F7">
        <w:rPr>
          <w:rFonts w:ascii="Arial" w:eastAsia="Times New Roman" w:hAnsi="Arial" w:cs="Arial"/>
          <w:color w:val="333333"/>
          <w:sz w:val="23"/>
          <w:szCs w:val="23"/>
          <w:lang w:eastAsia="ru-RU"/>
        </w:rPr>
        <w:t xml:space="preserve"> конкурса "Вывод продукта на зарубежные рынки", направленного на поддержку компаний, планирующих доработку и вывод отечественных цифровых </w:t>
      </w:r>
      <w:r w:rsidRPr="00A769F7">
        <w:rPr>
          <w:rFonts w:ascii="Arial" w:eastAsia="Times New Roman" w:hAnsi="Arial" w:cs="Arial"/>
          <w:color w:val="333333"/>
          <w:sz w:val="23"/>
          <w:szCs w:val="23"/>
          <w:lang w:eastAsia="ru-RU"/>
        </w:rPr>
        <w:lastRenderedPageBreak/>
        <w:t>решений на зарубежные рынки, было установлено, что "участник конкурса должен обладать исключительным правом на РИД, либо заключить договор отчуждения исключительного права или лицензионный договор на право использования соответствующего(их) РИД с правообладателем". Подобные условия могут устанавливаться и в рамках других конкурсов.</w:t>
      </w:r>
    </w:p>
    <w:p w:rsidR="00A769F7" w:rsidRPr="00A769F7" w:rsidRDefault="00A769F7" w:rsidP="00A769F7">
      <w:pPr>
        <w:shd w:val="clear" w:color="auto" w:fill="FFFFFF"/>
        <w:spacing w:after="255" w:line="300" w:lineRule="atLeast"/>
        <w:outlineLvl w:val="1"/>
        <w:rPr>
          <w:rFonts w:ascii="Arial" w:eastAsia="Times New Roman" w:hAnsi="Arial" w:cs="Arial"/>
          <w:b/>
          <w:bCs/>
          <w:color w:val="0060AE"/>
          <w:sz w:val="29"/>
          <w:szCs w:val="29"/>
          <w:lang w:eastAsia="ru-RU"/>
        </w:rPr>
      </w:pPr>
      <w:bookmarkStart w:id="1" w:name="text-H2-1"/>
      <w:bookmarkEnd w:id="1"/>
      <w:r w:rsidRPr="00A769F7">
        <w:rPr>
          <w:rFonts w:ascii="Arial" w:eastAsia="Times New Roman" w:hAnsi="Arial" w:cs="Arial"/>
          <w:b/>
          <w:bCs/>
          <w:color w:val="0060AE"/>
          <w:sz w:val="29"/>
          <w:szCs w:val="29"/>
          <w:lang w:eastAsia="ru-RU"/>
        </w:rPr>
        <w:t>Где искать информацию о мерах поддержки?</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1. Портал по поддержке МСП "</w:t>
      </w:r>
      <w:hyperlink r:id="rId10" w:history="1">
        <w:r w:rsidRPr="00A769F7">
          <w:rPr>
            <w:rFonts w:ascii="Arial" w:eastAsia="Times New Roman" w:hAnsi="Arial" w:cs="Arial"/>
            <w:color w:val="808080"/>
            <w:sz w:val="23"/>
            <w:szCs w:val="23"/>
            <w:u w:val="single"/>
            <w:bdr w:val="none" w:sz="0" w:space="0" w:color="auto" w:frame="1"/>
            <w:lang w:eastAsia="ru-RU"/>
          </w:rPr>
          <w:t>Мой бизнес</w:t>
        </w:r>
      </w:hyperlink>
      <w:r w:rsidRPr="00A769F7">
        <w:rPr>
          <w:rFonts w:ascii="Arial" w:eastAsia="Times New Roman" w:hAnsi="Arial" w:cs="Arial"/>
          <w:color w:val="333333"/>
          <w:sz w:val="23"/>
          <w:szCs w:val="23"/>
          <w:lang w:eastAsia="ru-RU"/>
        </w:rPr>
        <w:t>".</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Предприниматели могут получить необходимую для них информацию из различных источников. Одним из таких является портал по поддержке МСП "Мой бизнес". Центры "Мой бизнес" существуют в каждом регионе и предназначены для помощи предпринимателям в открытии и развитии своего дела. Для этого нужно зайти на портал "Мой бизнес" и перейти в раздел "</w:t>
      </w:r>
      <w:hyperlink r:id="rId11" w:history="1">
        <w:r w:rsidRPr="00A769F7">
          <w:rPr>
            <w:rFonts w:ascii="Arial" w:eastAsia="Times New Roman" w:hAnsi="Arial" w:cs="Arial"/>
            <w:color w:val="808080"/>
            <w:sz w:val="23"/>
            <w:szCs w:val="23"/>
            <w:u w:val="single"/>
            <w:bdr w:val="none" w:sz="0" w:space="0" w:color="auto" w:frame="1"/>
            <w:lang w:eastAsia="ru-RU"/>
          </w:rPr>
          <w:t>Меры поддержки</w:t>
        </w:r>
      </w:hyperlink>
      <w:r w:rsidRPr="00A769F7">
        <w:rPr>
          <w:rFonts w:ascii="Arial" w:eastAsia="Times New Roman" w:hAnsi="Arial" w:cs="Arial"/>
          <w:color w:val="333333"/>
          <w:sz w:val="23"/>
          <w:szCs w:val="23"/>
          <w:lang w:eastAsia="ru-RU"/>
        </w:rPr>
        <w:t>" или "</w:t>
      </w:r>
      <w:hyperlink r:id="rId12" w:history="1">
        <w:r w:rsidRPr="00A769F7">
          <w:rPr>
            <w:rFonts w:ascii="Arial" w:eastAsia="Times New Roman" w:hAnsi="Arial" w:cs="Arial"/>
            <w:color w:val="808080"/>
            <w:sz w:val="23"/>
            <w:szCs w:val="23"/>
            <w:u w:val="single"/>
            <w:bdr w:val="none" w:sz="0" w:space="0" w:color="auto" w:frame="1"/>
            <w:lang w:eastAsia="ru-RU"/>
          </w:rPr>
          <w:t>Как открыть бизнес</w:t>
        </w:r>
      </w:hyperlink>
      <w:r w:rsidRPr="00A769F7">
        <w:rPr>
          <w:rFonts w:ascii="Arial" w:eastAsia="Times New Roman" w:hAnsi="Arial" w:cs="Arial"/>
          <w:color w:val="333333"/>
          <w:sz w:val="23"/>
          <w:szCs w:val="23"/>
          <w:lang w:eastAsia="ru-RU"/>
        </w:rPr>
        <w:t>".</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2. Цифровая платформа </w:t>
      </w:r>
      <w:hyperlink r:id="rId13" w:history="1">
        <w:r w:rsidRPr="00A769F7">
          <w:rPr>
            <w:rFonts w:ascii="Arial" w:eastAsia="Times New Roman" w:hAnsi="Arial" w:cs="Arial"/>
            <w:color w:val="808080"/>
            <w:sz w:val="23"/>
            <w:szCs w:val="23"/>
            <w:u w:val="single"/>
            <w:bdr w:val="none" w:sz="0" w:space="0" w:color="auto" w:frame="1"/>
            <w:lang w:eastAsia="ru-RU"/>
          </w:rPr>
          <w:t>МСП.РФ</w:t>
        </w:r>
      </w:hyperlink>
      <w:r w:rsidRPr="00A769F7">
        <w:rPr>
          <w:rFonts w:ascii="Arial" w:eastAsia="Times New Roman" w:hAnsi="Arial" w:cs="Arial"/>
          <w:color w:val="333333"/>
          <w:sz w:val="23"/>
          <w:szCs w:val="23"/>
          <w:lang w:eastAsia="ru-RU"/>
        </w:rPr>
        <w:t>.</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Кроме того, одним из основных источников получения информации о существующих мерах поддержки является Цифровая платформа МСП. Эксперимент по функционированию данной платформы запустило </w:t>
      </w:r>
      <w:hyperlink r:id="rId14" w:history="1">
        <w:r w:rsidRPr="00A769F7">
          <w:rPr>
            <w:rFonts w:ascii="Arial" w:eastAsia="Times New Roman" w:hAnsi="Arial" w:cs="Arial"/>
            <w:color w:val="808080"/>
            <w:sz w:val="23"/>
            <w:szCs w:val="23"/>
            <w:u w:val="single"/>
            <w:bdr w:val="none" w:sz="0" w:space="0" w:color="auto" w:frame="1"/>
            <w:lang w:eastAsia="ru-RU"/>
          </w:rPr>
          <w:t>Правительство РФ</w:t>
        </w:r>
      </w:hyperlink>
      <w:r w:rsidRPr="00A769F7">
        <w:rPr>
          <w:rFonts w:ascii="Arial" w:eastAsia="Times New Roman" w:hAnsi="Arial" w:cs="Arial"/>
          <w:color w:val="333333"/>
          <w:sz w:val="23"/>
          <w:szCs w:val="23"/>
          <w:lang w:eastAsia="ru-RU"/>
        </w:rPr>
        <w:t xml:space="preserve">, обозначив конкретные сроки его проведения: с 1 февраля 2022 г. по 1 февраля 2031 г. Данный портал предназначен для малого и среднего бизнеса; </w:t>
      </w:r>
      <w:proofErr w:type="spellStart"/>
      <w:r w:rsidRPr="00A769F7">
        <w:rPr>
          <w:rFonts w:ascii="Arial" w:eastAsia="Times New Roman" w:hAnsi="Arial" w:cs="Arial"/>
          <w:color w:val="333333"/>
          <w:sz w:val="23"/>
          <w:szCs w:val="23"/>
          <w:lang w:eastAsia="ru-RU"/>
        </w:rPr>
        <w:t>самозанятых</w:t>
      </w:r>
      <w:proofErr w:type="spellEnd"/>
      <w:r w:rsidRPr="00A769F7">
        <w:rPr>
          <w:rFonts w:ascii="Arial" w:eastAsia="Times New Roman" w:hAnsi="Arial" w:cs="Arial"/>
          <w:color w:val="333333"/>
          <w:sz w:val="23"/>
          <w:szCs w:val="23"/>
          <w:lang w:eastAsia="ru-RU"/>
        </w:rPr>
        <w:t>; граждан, которые только собираются начать свое дело. Платформа содержит информацию о государственных услугах, бизнес-сервисах, программах по обучению и статистику. Доступ можно получить онлайн.</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3. Официальный </w:t>
      </w:r>
      <w:hyperlink r:id="rId15" w:history="1">
        <w:r w:rsidRPr="00A769F7">
          <w:rPr>
            <w:rFonts w:ascii="Arial" w:eastAsia="Times New Roman" w:hAnsi="Arial" w:cs="Arial"/>
            <w:color w:val="808080"/>
            <w:sz w:val="23"/>
            <w:szCs w:val="23"/>
            <w:u w:val="single"/>
            <w:bdr w:val="none" w:sz="0" w:space="0" w:color="auto" w:frame="1"/>
            <w:lang w:eastAsia="ru-RU"/>
          </w:rPr>
          <w:t>сайт</w:t>
        </w:r>
      </w:hyperlink>
      <w:r w:rsidRPr="00A769F7">
        <w:rPr>
          <w:rFonts w:ascii="Arial" w:eastAsia="Times New Roman" w:hAnsi="Arial" w:cs="Arial"/>
          <w:color w:val="333333"/>
          <w:sz w:val="23"/>
          <w:szCs w:val="23"/>
          <w:lang w:eastAsia="ru-RU"/>
        </w:rPr>
        <w:t> Мэра Москвы.</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Другим новостным порталом в сфере поддержки бизнеса является официальный сайт Мэра Москвы. Он содержит каталог услуг для бизнеса, в который входит, например, регистрация и организация бизнеса, получение разрешения на определенный вид деятельности и др. Однако, большинство размещенных там мер распространяется только на территории г. Москвы. Поэтому для регионов приоритетнее использовать портал "Мой бизнес".</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О региональных мерах поддержки рекомендуется узнавать на сайтах администрации или мэрии конкретного региона. Как правило, там размещена исчерпывающая информация о конкретных мерах или даны ссылки на источники, где можно прочитать об этом.</w:t>
      </w:r>
    </w:p>
    <w:p w:rsidR="00A769F7" w:rsidRPr="00A769F7" w:rsidRDefault="00A769F7" w:rsidP="00A769F7">
      <w:pPr>
        <w:shd w:val="clear" w:color="auto" w:fill="FFFFFF"/>
        <w:spacing w:after="255" w:line="300" w:lineRule="atLeast"/>
        <w:outlineLvl w:val="1"/>
        <w:rPr>
          <w:rFonts w:ascii="Arial" w:eastAsia="Times New Roman" w:hAnsi="Arial" w:cs="Arial"/>
          <w:b/>
          <w:bCs/>
          <w:color w:val="0060AE"/>
          <w:sz w:val="29"/>
          <w:szCs w:val="29"/>
          <w:lang w:eastAsia="ru-RU"/>
        </w:rPr>
      </w:pPr>
      <w:bookmarkStart w:id="2" w:name="text-H2-2"/>
      <w:bookmarkEnd w:id="2"/>
      <w:r w:rsidRPr="00A769F7">
        <w:rPr>
          <w:rFonts w:ascii="Arial" w:eastAsia="Times New Roman" w:hAnsi="Arial" w:cs="Arial"/>
          <w:b/>
          <w:bCs/>
          <w:color w:val="0060AE"/>
          <w:sz w:val="29"/>
          <w:szCs w:val="29"/>
          <w:lang w:eastAsia="ru-RU"/>
        </w:rPr>
        <w:t>Какая помощь доступна предпринимателям в 2024 году?</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Меры поддержки для предпринимателей можно разделить по нескольким категориям (группам). Среди основных можно назвать льготное кредитование, поддержка IT, параллельный импорт, налоговые каникулы и льготы, льготный лизинг, проверки, некоторые меры отраслевой поддержки и др.</w:t>
      </w:r>
    </w:p>
    <w:p w:rsidR="00A769F7" w:rsidRPr="00A769F7" w:rsidRDefault="00A769F7" w:rsidP="00A769F7">
      <w:pPr>
        <w:shd w:val="clear" w:color="auto" w:fill="FFFFFF"/>
        <w:spacing w:after="255" w:line="270" w:lineRule="atLeast"/>
        <w:outlineLvl w:val="2"/>
        <w:rPr>
          <w:rFonts w:ascii="Arial" w:eastAsia="Times New Roman" w:hAnsi="Arial" w:cs="Arial"/>
          <w:b/>
          <w:bCs/>
          <w:color w:val="4D4D4D"/>
          <w:sz w:val="24"/>
          <w:szCs w:val="24"/>
          <w:lang w:eastAsia="ru-RU"/>
        </w:rPr>
      </w:pPr>
      <w:r w:rsidRPr="00A769F7">
        <w:rPr>
          <w:rFonts w:ascii="Arial" w:eastAsia="Times New Roman" w:hAnsi="Arial" w:cs="Arial"/>
          <w:b/>
          <w:bCs/>
          <w:color w:val="4D4D4D"/>
          <w:sz w:val="24"/>
          <w:szCs w:val="24"/>
          <w:lang w:eastAsia="ru-RU"/>
        </w:rPr>
        <w:t>Кредиты</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В начале 2023 года Центральный банк РФ </w:t>
      </w:r>
      <w:hyperlink r:id="rId16" w:history="1">
        <w:r w:rsidRPr="00A769F7">
          <w:rPr>
            <w:rFonts w:ascii="Arial" w:eastAsia="Times New Roman" w:hAnsi="Arial" w:cs="Arial"/>
            <w:color w:val="808080"/>
            <w:sz w:val="23"/>
            <w:szCs w:val="23"/>
            <w:u w:val="single"/>
            <w:bdr w:val="none" w:sz="0" w:space="0" w:color="auto" w:frame="1"/>
            <w:lang w:eastAsia="ru-RU"/>
          </w:rPr>
          <w:t>представил</w:t>
        </w:r>
      </w:hyperlink>
      <w:r w:rsidRPr="00A769F7">
        <w:rPr>
          <w:rFonts w:ascii="Arial" w:eastAsia="Times New Roman" w:hAnsi="Arial" w:cs="Arial"/>
          <w:color w:val="333333"/>
          <w:sz w:val="23"/>
          <w:szCs w:val="23"/>
          <w:lang w:eastAsia="ru-RU"/>
        </w:rPr>
        <w:t> Дорожную карту поддержки малого и среднего бизнеса на 2023–2024 годы. Цель документа – сделать кредиты более доступными для малых и средних предприятий.</w:t>
      </w:r>
      <w:r w:rsidRPr="00A769F7">
        <w:rPr>
          <w:rFonts w:ascii="Arial" w:eastAsia="Times New Roman" w:hAnsi="Arial" w:cs="Arial"/>
          <w:color w:val="333333"/>
          <w:sz w:val="23"/>
          <w:szCs w:val="23"/>
          <w:lang w:eastAsia="ru-RU"/>
        </w:rPr>
        <w:br/>
      </w:r>
      <w:r w:rsidRPr="00A769F7">
        <w:rPr>
          <w:rFonts w:ascii="Arial" w:eastAsia="Times New Roman" w:hAnsi="Arial" w:cs="Arial"/>
          <w:color w:val="333333"/>
          <w:sz w:val="23"/>
          <w:szCs w:val="23"/>
          <w:lang w:eastAsia="ru-RU"/>
        </w:rPr>
        <w:br/>
      </w:r>
      <w:r w:rsidRPr="00A769F7">
        <w:rPr>
          <w:rFonts w:ascii="Arial" w:eastAsia="Times New Roman" w:hAnsi="Arial" w:cs="Arial"/>
          <w:color w:val="333333"/>
          <w:sz w:val="23"/>
          <w:szCs w:val="23"/>
          <w:lang w:eastAsia="ru-RU"/>
        </w:rPr>
        <w:lastRenderedPageBreak/>
        <w:t>Для приоритетных отраслей российской экономики предусмотрены льготные кредиты. Представитель МСП может получить кредит по сниженной ставке – не более чем ключевая ставка, действующая на дату заключения кредитного договора, + 2,75% годовых, если соответствует следующим требованиям:</w:t>
      </w:r>
    </w:p>
    <w:p w:rsidR="00A769F7" w:rsidRPr="00A769F7" w:rsidRDefault="00A769F7" w:rsidP="00A769F7">
      <w:pPr>
        <w:numPr>
          <w:ilvl w:val="0"/>
          <w:numId w:val="3"/>
        </w:numPr>
        <w:shd w:val="clear" w:color="auto" w:fill="FFFFFF"/>
        <w:spacing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нет долгов по зарплате;</w:t>
      </w:r>
    </w:p>
    <w:p w:rsidR="00A769F7" w:rsidRPr="00A769F7" w:rsidRDefault="00A769F7" w:rsidP="00A769F7">
      <w:pPr>
        <w:numPr>
          <w:ilvl w:val="0"/>
          <w:numId w:val="3"/>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компания или предприниматель не банкротятся;</w:t>
      </w:r>
    </w:p>
    <w:p w:rsidR="00A769F7" w:rsidRPr="00A769F7" w:rsidRDefault="00A769F7" w:rsidP="00A769F7">
      <w:pPr>
        <w:numPr>
          <w:ilvl w:val="0"/>
          <w:numId w:val="3"/>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если есть долг перед налоговой, то его сумма не должна превышать 50 000 руб.;</w:t>
      </w:r>
    </w:p>
    <w:p w:rsidR="00A769F7" w:rsidRPr="00A769F7" w:rsidRDefault="00A769F7" w:rsidP="00A769F7">
      <w:pPr>
        <w:numPr>
          <w:ilvl w:val="0"/>
          <w:numId w:val="3"/>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xml:space="preserve">бизнес должен работать в приоритетных отраслях, </w:t>
      </w:r>
      <w:proofErr w:type="gramStart"/>
      <w:r w:rsidRPr="00A769F7">
        <w:rPr>
          <w:rFonts w:ascii="Arial" w:eastAsia="Times New Roman" w:hAnsi="Arial" w:cs="Arial"/>
          <w:color w:val="333333"/>
          <w:sz w:val="23"/>
          <w:szCs w:val="23"/>
          <w:lang w:eastAsia="ru-RU"/>
        </w:rPr>
        <w:t>например</w:t>
      </w:r>
      <w:proofErr w:type="gramEnd"/>
      <w:r w:rsidRPr="00A769F7">
        <w:rPr>
          <w:rFonts w:ascii="Arial" w:eastAsia="Times New Roman" w:hAnsi="Arial" w:cs="Arial"/>
          <w:color w:val="333333"/>
          <w:sz w:val="23"/>
          <w:szCs w:val="23"/>
          <w:lang w:eastAsia="ru-RU"/>
        </w:rPr>
        <w:t xml:space="preserve"> в сельском хозяйстве, образовании, туризме или общепите.</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xml:space="preserve">Кроме того, в 2024 году действует еще одна программа льготного кредитования для представителей МСП. Предусмотрены кредиты на перестройку производства под 4,5% и на развитие производства под 3%. Средства можно будет потратить на закупку оборудования, капремонт производственных помещений или запуск новых производств. В приоритетном порядке кредиты смогут получить предприятия в сферах переработки с/х продукции, логистики и гостиничного бизнеса. Программа распространяется также и на </w:t>
      </w:r>
      <w:proofErr w:type="spellStart"/>
      <w:r w:rsidRPr="00A769F7">
        <w:rPr>
          <w:rFonts w:ascii="Arial" w:eastAsia="Times New Roman" w:hAnsi="Arial" w:cs="Arial"/>
          <w:color w:val="333333"/>
          <w:sz w:val="23"/>
          <w:szCs w:val="23"/>
          <w:lang w:eastAsia="ru-RU"/>
        </w:rPr>
        <w:t>самозанятых</w:t>
      </w:r>
      <w:proofErr w:type="spellEnd"/>
      <w:r w:rsidRPr="00A769F7">
        <w:rPr>
          <w:rFonts w:ascii="Arial" w:eastAsia="Times New Roman" w:hAnsi="Arial" w:cs="Arial"/>
          <w:color w:val="333333"/>
          <w:sz w:val="23"/>
          <w:szCs w:val="23"/>
          <w:lang w:eastAsia="ru-RU"/>
        </w:rPr>
        <w:t>. Срок действия льготной программы составляет 3 года. При этом кредит можно взять на 10 лет.</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Напомним, что в новых регионах также </w:t>
      </w:r>
      <w:hyperlink r:id="rId17" w:history="1">
        <w:r w:rsidRPr="00A769F7">
          <w:rPr>
            <w:rFonts w:ascii="Arial" w:eastAsia="Times New Roman" w:hAnsi="Arial" w:cs="Arial"/>
            <w:color w:val="808080"/>
            <w:sz w:val="23"/>
            <w:szCs w:val="23"/>
            <w:u w:val="single"/>
            <w:bdr w:val="none" w:sz="0" w:space="0" w:color="auto" w:frame="1"/>
            <w:lang w:eastAsia="ru-RU"/>
          </w:rPr>
          <w:t>утверждены</w:t>
        </w:r>
      </w:hyperlink>
      <w:r w:rsidRPr="00A769F7">
        <w:rPr>
          <w:rFonts w:ascii="Arial" w:eastAsia="Times New Roman" w:hAnsi="Arial" w:cs="Arial"/>
          <w:color w:val="333333"/>
          <w:sz w:val="23"/>
          <w:szCs w:val="23"/>
          <w:lang w:eastAsia="ru-RU"/>
        </w:rPr>
        <w:t> параметры программы льготного кредитования МСП. Денежные средства выдаются на срок до 3 лет по ставке до 10%. Максимальный размер такого займа составляет 50 млн руб. Воспользоваться этой возможностью предприниматели смогут до конца 2025 года. Поручителем выступает Федеральная корпорация по развитию малого и среднего предпринимательства. Объем выдачи таких кредитов составляет 10 млрд руб.</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На территории г. Москвы некоторые субъекты МСП могут </w:t>
      </w:r>
      <w:hyperlink r:id="rId18" w:history="1">
        <w:r w:rsidRPr="00A769F7">
          <w:rPr>
            <w:rFonts w:ascii="Arial" w:eastAsia="Times New Roman" w:hAnsi="Arial" w:cs="Arial"/>
            <w:color w:val="808080"/>
            <w:sz w:val="23"/>
            <w:szCs w:val="23"/>
            <w:u w:val="single"/>
            <w:bdr w:val="none" w:sz="0" w:space="0" w:color="auto" w:frame="1"/>
            <w:lang w:eastAsia="ru-RU"/>
          </w:rPr>
          <w:t>получить кредит</w:t>
        </w:r>
      </w:hyperlink>
      <w:r w:rsidRPr="00A769F7">
        <w:rPr>
          <w:rFonts w:ascii="Arial" w:eastAsia="Times New Roman" w:hAnsi="Arial" w:cs="Arial"/>
          <w:color w:val="333333"/>
          <w:sz w:val="23"/>
          <w:szCs w:val="23"/>
          <w:lang w:eastAsia="ru-RU"/>
        </w:rPr>
        <w:t xml:space="preserve"> под залог прав на интеллектуальную собственность на льготных условиях. В целом, помощь российским регионам постоянно находится на повестке дня, о чем </w:t>
      </w:r>
      <w:proofErr w:type="gramStart"/>
      <w:r w:rsidRPr="00A769F7">
        <w:rPr>
          <w:rFonts w:ascii="Arial" w:eastAsia="Times New Roman" w:hAnsi="Arial" w:cs="Arial"/>
          <w:color w:val="333333"/>
          <w:sz w:val="23"/>
          <w:szCs w:val="23"/>
          <w:lang w:eastAsia="ru-RU"/>
        </w:rPr>
        <w:t>упомянул</w:t>
      </w:r>
      <w:proofErr w:type="gramEnd"/>
      <w:r w:rsidRPr="00A769F7">
        <w:rPr>
          <w:rFonts w:ascii="Arial" w:eastAsia="Times New Roman" w:hAnsi="Arial" w:cs="Arial"/>
          <w:color w:val="333333"/>
          <w:sz w:val="23"/>
          <w:szCs w:val="23"/>
          <w:lang w:eastAsia="ru-RU"/>
        </w:rPr>
        <w:t xml:space="preserve"> и глава государства в послании Федеральному Собранию, </w:t>
      </w:r>
      <w:hyperlink r:id="rId19" w:history="1">
        <w:r w:rsidRPr="00A769F7">
          <w:rPr>
            <w:rFonts w:ascii="Arial" w:eastAsia="Times New Roman" w:hAnsi="Arial" w:cs="Arial"/>
            <w:color w:val="808080"/>
            <w:sz w:val="23"/>
            <w:szCs w:val="23"/>
            <w:u w:val="single"/>
            <w:bdr w:val="none" w:sz="0" w:space="0" w:color="auto" w:frame="1"/>
            <w:lang w:eastAsia="ru-RU"/>
          </w:rPr>
          <w:t>предложив</w:t>
        </w:r>
      </w:hyperlink>
      <w:r w:rsidRPr="00A769F7">
        <w:rPr>
          <w:rFonts w:ascii="Arial" w:eastAsia="Times New Roman" w:hAnsi="Arial" w:cs="Arial"/>
          <w:color w:val="333333"/>
          <w:sz w:val="23"/>
          <w:szCs w:val="23"/>
          <w:lang w:eastAsia="ru-RU"/>
        </w:rPr>
        <w:t> списать российским регионам 2/3 бюджетных кредитов.</w:t>
      </w:r>
    </w:p>
    <w:p w:rsidR="00A769F7" w:rsidRPr="00A769F7" w:rsidRDefault="00A769F7" w:rsidP="00A769F7">
      <w:pPr>
        <w:numPr>
          <w:ilvl w:val="0"/>
          <w:numId w:val="4"/>
        </w:numPr>
        <w:shd w:val="clear" w:color="auto" w:fill="FFFFFF"/>
        <w:spacing w:after="0" w:line="270" w:lineRule="atLeast"/>
        <w:ind w:left="150"/>
        <w:rPr>
          <w:rFonts w:ascii="Arial" w:eastAsia="Times New Roman" w:hAnsi="Arial" w:cs="Arial"/>
          <w:color w:val="333333"/>
          <w:sz w:val="23"/>
          <w:szCs w:val="23"/>
          <w:lang w:eastAsia="ru-RU"/>
        </w:rPr>
      </w:pPr>
      <w:hyperlink r:id="rId20" w:history="1">
        <w:r w:rsidRPr="00A769F7">
          <w:rPr>
            <w:rFonts w:ascii="Arial" w:eastAsia="Times New Roman" w:hAnsi="Arial" w:cs="Arial"/>
            <w:i/>
            <w:iCs/>
            <w:color w:val="808080"/>
            <w:sz w:val="23"/>
            <w:szCs w:val="23"/>
            <w:u w:val="single"/>
            <w:bdr w:val="none" w:sz="0" w:space="0" w:color="auto" w:frame="1"/>
            <w:lang w:eastAsia="ru-RU"/>
          </w:rPr>
          <w:t>Дорожная карта Банка России по развитию финансирования субъектов малого и среднего предпринимательства</w:t>
        </w:r>
      </w:hyperlink>
    </w:p>
    <w:p w:rsidR="00A769F7" w:rsidRPr="00A769F7" w:rsidRDefault="00A769F7" w:rsidP="00A769F7">
      <w:pPr>
        <w:numPr>
          <w:ilvl w:val="0"/>
          <w:numId w:val="4"/>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Постановление Правительства РФ от 30 декабря 2018 г. № 1764 "</w:t>
      </w:r>
      <w:hyperlink r:id="rId21" w:history="1">
        <w:r w:rsidRPr="00A769F7">
          <w:rPr>
            <w:rFonts w:ascii="Arial" w:eastAsia="Times New Roman" w:hAnsi="Arial" w:cs="Arial"/>
            <w:i/>
            <w:iCs/>
            <w:color w:val="808080"/>
            <w:sz w:val="23"/>
            <w:szCs w:val="23"/>
            <w:u w:val="single"/>
            <w:bdr w:val="none" w:sz="0" w:space="0" w:color="auto" w:frame="1"/>
            <w:lang w:eastAsia="ru-RU"/>
          </w:rPr>
          <w:t>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hyperlink>
      <w:r w:rsidRPr="00A769F7">
        <w:rPr>
          <w:rFonts w:ascii="Arial" w:eastAsia="Times New Roman" w:hAnsi="Arial" w:cs="Arial"/>
          <w:i/>
          <w:iCs/>
          <w:color w:val="333333"/>
          <w:sz w:val="23"/>
          <w:szCs w:val="23"/>
          <w:lang w:eastAsia="ru-RU"/>
        </w:rPr>
        <w:t>"</w:t>
      </w:r>
    </w:p>
    <w:p w:rsidR="00A769F7" w:rsidRPr="00A769F7" w:rsidRDefault="00A769F7" w:rsidP="00A769F7">
      <w:pPr>
        <w:numPr>
          <w:ilvl w:val="0"/>
          <w:numId w:val="4"/>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Постановление Правительства РФ от 16 августа 2022 г. № 1420 "</w:t>
      </w:r>
      <w:hyperlink r:id="rId22" w:history="1">
        <w:r w:rsidRPr="00A769F7">
          <w:rPr>
            <w:rFonts w:ascii="Arial" w:eastAsia="Times New Roman" w:hAnsi="Arial" w:cs="Arial"/>
            <w:i/>
            <w:iCs/>
            <w:color w:val="808080"/>
            <w:sz w:val="23"/>
            <w:szCs w:val="23"/>
            <w:u w:val="single"/>
            <w:bdr w:val="none" w:sz="0" w:space="0" w:color="auto" w:frame="1"/>
            <w:lang w:eastAsia="ru-RU"/>
          </w:rPr>
          <w:t>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hyperlink>
      <w:r w:rsidRPr="00A769F7">
        <w:rPr>
          <w:rFonts w:ascii="Arial" w:eastAsia="Times New Roman" w:hAnsi="Arial" w:cs="Arial"/>
          <w:i/>
          <w:iCs/>
          <w:color w:val="333333"/>
          <w:sz w:val="23"/>
          <w:szCs w:val="23"/>
          <w:lang w:eastAsia="ru-RU"/>
        </w:rPr>
        <w:t>"</w:t>
      </w:r>
    </w:p>
    <w:p w:rsidR="00A769F7" w:rsidRPr="00A769F7" w:rsidRDefault="00A769F7" w:rsidP="00A769F7">
      <w:pPr>
        <w:shd w:val="clear" w:color="auto" w:fill="FFFFFF"/>
        <w:spacing w:after="255" w:line="270" w:lineRule="atLeast"/>
        <w:outlineLvl w:val="2"/>
        <w:rPr>
          <w:rFonts w:ascii="Arial" w:eastAsia="Times New Roman" w:hAnsi="Arial" w:cs="Arial"/>
          <w:b/>
          <w:bCs/>
          <w:color w:val="4D4D4D"/>
          <w:sz w:val="24"/>
          <w:szCs w:val="24"/>
          <w:lang w:eastAsia="ru-RU"/>
        </w:rPr>
      </w:pPr>
      <w:r w:rsidRPr="00A769F7">
        <w:rPr>
          <w:rFonts w:ascii="Arial" w:eastAsia="Times New Roman" w:hAnsi="Arial" w:cs="Arial"/>
          <w:b/>
          <w:bCs/>
          <w:color w:val="4D4D4D"/>
          <w:sz w:val="24"/>
          <w:szCs w:val="24"/>
          <w:lang w:eastAsia="ru-RU"/>
        </w:rPr>
        <w:t>Налоговые каникулы и льготы</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xml:space="preserve">До конца 2024 года в регионах предприниматели (ИП), занятые в производственной, социальной или научной сфере (список видов льготной деятельности устанавливается самостоятельно каждым регионом и может отличаться) могут </w:t>
      </w:r>
      <w:r w:rsidRPr="00A769F7">
        <w:rPr>
          <w:rFonts w:ascii="Arial" w:eastAsia="Times New Roman" w:hAnsi="Arial" w:cs="Arial"/>
          <w:color w:val="333333"/>
          <w:sz w:val="23"/>
          <w:szCs w:val="23"/>
          <w:lang w:eastAsia="ru-RU"/>
        </w:rPr>
        <w:lastRenderedPageBreak/>
        <w:t>получить налоговые каникулы на два налоговых периода максимум. Для получения налоговых каникул требуется зарегистрировать ИП и подать заявление о переходе на УСН (или перейти на патентную систему налогообложения).</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Кроме того, для всех организаций и ИП в 2024 году действуют четыре важные меры поддержки:</w:t>
      </w:r>
    </w:p>
    <w:p w:rsidR="00A769F7" w:rsidRPr="00A769F7" w:rsidRDefault="00A769F7" w:rsidP="00A769F7">
      <w:pPr>
        <w:numPr>
          <w:ilvl w:val="0"/>
          <w:numId w:val="5"/>
        </w:numPr>
        <w:shd w:val="clear" w:color="auto" w:fill="FFFFFF"/>
        <w:spacing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возмещение НДС в ускоренном режиме без банковских гарантий и поручительства (при условии, если организация или ИП не находятся в процессе реорганизации, ликвидации или в отношении них не возбуждено дело о банкротстве);</w:t>
      </w:r>
    </w:p>
    <w:p w:rsidR="00A769F7" w:rsidRPr="00A769F7" w:rsidRDefault="00A769F7" w:rsidP="00A769F7">
      <w:pPr>
        <w:numPr>
          <w:ilvl w:val="0"/>
          <w:numId w:val="5"/>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отмена НДФЛ с материальной выгоды (если выгода была в 2023 году). Обложению НДФЛ не подлежат следующие виды доходов: от экономии на процентах за пользование заемными (кредитными) средствами от организаций (ИП), с которыми налогоплательщики состоят в трудовых отношениях; от приобретения товаров (работ, услуг) в соответствии с гражданско-правовым договором у лиц, являющихся взаимозависимыми по отношению к налогоплательщику; от приобретения налогоплательщиками ценных бумаг и производных финансовых инструментов;</w:t>
      </w:r>
    </w:p>
    <w:p w:rsidR="00A769F7" w:rsidRPr="00A769F7" w:rsidRDefault="00A769F7" w:rsidP="00A769F7">
      <w:pPr>
        <w:numPr>
          <w:ilvl w:val="0"/>
          <w:numId w:val="5"/>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снижение транспортного налога для дорогих легковых автомобилей (до 2022 года при расчете налога на машины стоимостью от 3 до 10 млн руб. применялся повышающий коэффициент – 1,1 и 2. Сейчас эти коэффициенты ликвидировали);</w:t>
      </w:r>
    </w:p>
    <w:p w:rsidR="00A769F7" w:rsidRPr="00A769F7" w:rsidRDefault="00A769F7" w:rsidP="00A769F7">
      <w:pPr>
        <w:numPr>
          <w:ilvl w:val="0"/>
          <w:numId w:val="5"/>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заморозка налогов на недвижимость и земельный участок (для расчета соответствующего налога необходимо использовать кадастровую стоимость по состоянию на 1 января 2022 года. Если кадастровая стоимость снижается, то надо использовать новую, более низкую).</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Кроме того, в 2024 году за ввоз в РФ технологического оборудования, которое не имеет отечественных аналогов, а также его комплектующих не надо платить НДС. Перечень такого оборудования установлен </w:t>
      </w:r>
      <w:hyperlink r:id="rId23" w:history="1">
        <w:r w:rsidRPr="00A769F7">
          <w:rPr>
            <w:rFonts w:ascii="Arial" w:eastAsia="Times New Roman" w:hAnsi="Arial" w:cs="Arial"/>
            <w:color w:val="808080"/>
            <w:sz w:val="23"/>
            <w:szCs w:val="23"/>
            <w:u w:val="single"/>
            <w:bdr w:val="none" w:sz="0" w:space="0" w:color="auto" w:frame="1"/>
            <w:lang w:eastAsia="ru-RU"/>
          </w:rPr>
          <w:t>постановлением Правительства РФ</w:t>
        </w:r>
      </w:hyperlink>
      <w:r w:rsidRPr="00A769F7">
        <w:rPr>
          <w:rFonts w:ascii="Arial" w:eastAsia="Times New Roman" w:hAnsi="Arial" w:cs="Arial"/>
          <w:color w:val="333333"/>
          <w:sz w:val="23"/>
          <w:szCs w:val="23"/>
          <w:lang w:eastAsia="ru-RU"/>
        </w:rPr>
        <w:t>.</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Примером отраслевой налоговой льготы может являться действующая с июля 2022 года по 30 июня 2027 года </w:t>
      </w:r>
      <w:hyperlink r:id="rId24" w:history="1">
        <w:r w:rsidRPr="00A769F7">
          <w:rPr>
            <w:rFonts w:ascii="Arial" w:eastAsia="Times New Roman" w:hAnsi="Arial" w:cs="Arial"/>
            <w:color w:val="808080"/>
            <w:sz w:val="23"/>
            <w:szCs w:val="23"/>
            <w:u w:val="single"/>
            <w:bdr w:val="none" w:sz="0" w:space="0" w:color="auto" w:frame="1"/>
            <w:lang w:eastAsia="ru-RU"/>
          </w:rPr>
          <w:t>нулевая ставка</w:t>
        </w:r>
      </w:hyperlink>
      <w:r w:rsidRPr="00A769F7">
        <w:rPr>
          <w:rFonts w:ascii="Arial" w:eastAsia="Times New Roman" w:hAnsi="Arial" w:cs="Arial"/>
          <w:color w:val="333333"/>
          <w:sz w:val="23"/>
          <w:szCs w:val="23"/>
          <w:lang w:eastAsia="ru-RU"/>
        </w:rPr>
        <w:t> по НДС для туристического бизнеса. Меры поддержки рассчитаны на ИП и компании, которые применяют общую систему налогообложения и платят НДС. С нулевой ставкой НДС работают следующие категории налогоплательщиков из туристической сферы:</w:t>
      </w:r>
    </w:p>
    <w:p w:rsidR="00A769F7" w:rsidRPr="00A769F7" w:rsidRDefault="00A769F7" w:rsidP="00A769F7">
      <w:pPr>
        <w:numPr>
          <w:ilvl w:val="0"/>
          <w:numId w:val="6"/>
        </w:numPr>
        <w:shd w:val="clear" w:color="auto" w:fill="FFFFFF"/>
        <w:spacing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гостиничные комплексы, которые уже работают по состоянию на 1 июля 2022 г.;</w:t>
      </w:r>
    </w:p>
    <w:p w:rsidR="00A769F7" w:rsidRPr="00A769F7" w:rsidRDefault="00A769F7" w:rsidP="00A769F7">
      <w:pPr>
        <w:numPr>
          <w:ilvl w:val="0"/>
          <w:numId w:val="6"/>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гостиничные комплексы, которые открылись впервые или провели реконструкцию после 01 июля 2022 г.;</w:t>
      </w:r>
    </w:p>
    <w:p w:rsidR="00A769F7" w:rsidRPr="00A769F7" w:rsidRDefault="00A769F7" w:rsidP="00A769F7">
      <w:pPr>
        <w:numPr>
          <w:ilvl w:val="0"/>
          <w:numId w:val="6"/>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арендодатели туристических объектов, которые ввели их в эксплуатацию в 2022 году или позже и включили их в специальный реестр и сдающие в них номера.</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Кроме того, о налоговых льготах упомянул Президент РФ </w:t>
      </w:r>
      <w:r w:rsidRPr="00A769F7">
        <w:rPr>
          <w:rFonts w:ascii="Arial" w:eastAsia="Times New Roman" w:hAnsi="Arial" w:cs="Arial"/>
          <w:b/>
          <w:bCs/>
          <w:color w:val="333333"/>
          <w:sz w:val="23"/>
          <w:szCs w:val="23"/>
          <w:lang w:eastAsia="ru-RU"/>
        </w:rPr>
        <w:t>Владимир Путин</w:t>
      </w:r>
      <w:r w:rsidRPr="00A769F7">
        <w:rPr>
          <w:rFonts w:ascii="Arial" w:eastAsia="Times New Roman" w:hAnsi="Arial" w:cs="Arial"/>
          <w:color w:val="333333"/>
          <w:sz w:val="23"/>
          <w:szCs w:val="23"/>
          <w:lang w:eastAsia="ru-RU"/>
        </w:rPr>
        <w:t> в своем послании Федеральному Собранию 29 февраля 2024 года. Так, глава государства </w:t>
      </w:r>
      <w:hyperlink r:id="rId25" w:history="1">
        <w:r w:rsidRPr="00A769F7">
          <w:rPr>
            <w:rFonts w:ascii="Arial" w:eastAsia="Times New Roman" w:hAnsi="Arial" w:cs="Arial"/>
            <w:color w:val="808080"/>
            <w:sz w:val="23"/>
            <w:szCs w:val="23"/>
            <w:u w:val="single"/>
            <w:bdr w:val="none" w:sz="0" w:space="0" w:color="auto" w:frame="1"/>
            <w:lang w:eastAsia="ru-RU"/>
          </w:rPr>
          <w:t>поручил</w:t>
        </w:r>
      </w:hyperlink>
      <w:r w:rsidRPr="00A769F7">
        <w:rPr>
          <w:rFonts w:ascii="Arial" w:eastAsia="Times New Roman" w:hAnsi="Arial" w:cs="Arial"/>
          <w:color w:val="333333"/>
          <w:sz w:val="23"/>
          <w:szCs w:val="23"/>
          <w:lang w:eastAsia="ru-RU"/>
        </w:rPr>
        <w:t> Правительству РФ совместно с парламентариями проработать параметры амнистии в отношении налогоплательщиков малого и среднего бизнеса, которые при фактическом росте объемов производства вынуждены были использовать схемы налоговой оптимизации. Речь, в частности, идет о случаях, когда компании, применяющие упрощенную систему налогообложения (УСН) вынуждены были дробить бизнес при достижении пороговых объемов годовых доходов (не более 200 млн руб.), численности работников (не более 130 чел.), остаточной стоимости основных средств (150 млн руб. по данным бухучета) и других критериев (</w:t>
      </w:r>
      <w:hyperlink r:id="rId26" w:history="1">
        <w:r w:rsidRPr="00A769F7">
          <w:rPr>
            <w:rFonts w:ascii="Arial" w:eastAsia="Times New Roman" w:hAnsi="Arial" w:cs="Arial"/>
            <w:color w:val="808080"/>
            <w:sz w:val="23"/>
            <w:szCs w:val="23"/>
            <w:u w:val="single"/>
            <w:bdr w:val="none" w:sz="0" w:space="0" w:color="auto" w:frame="1"/>
            <w:lang w:eastAsia="ru-RU"/>
          </w:rPr>
          <w:t>п. 4 ст. 346.13 Налогового кодекса</w:t>
        </w:r>
      </w:hyperlink>
      <w:r w:rsidRPr="00A769F7">
        <w:rPr>
          <w:rFonts w:ascii="Arial" w:eastAsia="Times New Roman" w:hAnsi="Arial" w:cs="Arial"/>
          <w:color w:val="333333"/>
          <w:sz w:val="23"/>
          <w:szCs w:val="23"/>
          <w:lang w:eastAsia="ru-RU"/>
        </w:rPr>
        <w:t>).</w:t>
      </w:r>
    </w:p>
    <w:p w:rsidR="00A769F7" w:rsidRPr="00A769F7" w:rsidRDefault="00A769F7" w:rsidP="00A769F7">
      <w:pPr>
        <w:numPr>
          <w:ilvl w:val="0"/>
          <w:numId w:val="7"/>
        </w:numPr>
        <w:shd w:val="clear" w:color="auto" w:fill="FFFFFF"/>
        <w:spacing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Федеральный закон от 26 марта 2022 г. № 67-ФЗ "</w:t>
      </w:r>
      <w:hyperlink r:id="rId27" w:history="1">
        <w:r w:rsidRPr="00A769F7">
          <w:rPr>
            <w:rFonts w:ascii="Arial" w:eastAsia="Times New Roman" w:hAnsi="Arial" w:cs="Arial"/>
            <w:i/>
            <w:iCs/>
            <w:color w:val="808080"/>
            <w:sz w:val="23"/>
            <w:szCs w:val="23"/>
            <w:u w:val="single"/>
            <w:bdr w:val="none" w:sz="0" w:space="0" w:color="auto" w:frame="1"/>
            <w:lang w:eastAsia="ru-RU"/>
          </w:rPr>
          <w:t xml:space="preserve">О внесении изменений в части первую и вторую Налогового кодекса Российской Федерации и статью 2 </w:t>
        </w:r>
        <w:r w:rsidRPr="00A769F7">
          <w:rPr>
            <w:rFonts w:ascii="Arial" w:eastAsia="Times New Roman" w:hAnsi="Arial" w:cs="Arial"/>
            <w:i/>
            <w:iCs/>
            <w:color w:val="808080"/>
            <w:sz w:val="23"/>
            <w:szCs w:val="23"/>
            <w:u w:val="single"/>
            <w:bdr w:val="none" w:sz="0" w:space="0" w:color="auto" w:frame="1"/>
            <w:lang w:eastAsia="ru-RU"/>
          </w:rPr>
          <w:lastRenderedPageBreak/>
          <w:t>Федерального закона "О внесении изменений в часть вторую Налогового кодекса Российской Федерации</w:t>
        </w:r>
      </w:hyperlink>
      <w:r w:rsidRPr="00A769F7">
        <w:rPr>
          <w:rFonts w:ascii="Arial" w:eastAsia="Times New Roman" w:hAnsi="Arial" w:cs="Arial"/>
          <w:i/>
          <w:iCs/>
          <w:color w:val="333333"/>
          <w:sz w:val="23"/>
          <w:szCs w:val="23"/>
          <w:lang w:eastAsia="ru-RU"/>
        </w:rPr>
        <w:t>"</w:t>
      </w:r>
    </w:p>
    <w:p w:rsidR="00A769F7" w:rsidRPr="00A769F7" w:rsidRDefault="00A769F7" w:rsidP="00A769F7">
      <w:pPr>
        <w:numPr>
          <w:ilvl w:val="0"/>
          <w:numId w:val="7"/>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Постановление Правительства РФ от 30 апреля 2009 г. № 372 "</w:t>
      </w:r>
      <w:hyperlink r:id="rId28" w:history="1">
        <w:r w:rsidRPr="00A769F7">
          <w:rPr>
            <w:rFonts w:ascii="Arial" w:eastAsia="Times New Roman" w:hAnsi="Arial" w:cs="Arial"/>
            <w:i/>
            <w:iCs/>
            <w:color w:val="808080"/>
            <w:sz w:val="23"/>
            <w:szCs w:val="23"/>
            <w:u w:val="single"/>
            <w:bdr w:val="none" w:sz="0" w:space="0" w:color="auto" w:frame="1"/>
            <w:lang w:eastAsia="ru-RU"/>
          </w:rPr>
          <w:t>Об утверждении перечня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w:t>
        </w:r>
      </w:hyperlink>
      <w:r w:rsidRPr="00A769F7">
        <w:rPr>
          <w:rFonts w:ascii="Arial" w:eastAsia="Times New Roman" w:hAnsi="Arial" w:cs="Arial"/>
          <w:i/>
          <w:iCs/>
          <w:color w:val="333333"/>
          <w:sz w:val="23"/>
          <w:szCs w:val="23"/>
          <w:lang w:eastAsia="ru-RU"/>
        </w:rPr>
        <w:t>"</w:t>
      </w:r>
    </w:p>
    <w:p w:rsidR="00A769F7" w:rsidRPr="00A769F7" w:rsidRDefault="00A769F7" w:rsidP="00A769F7">
      <w:pPr>
        <w:shd w:val="clear" w:color="auto" w:fill="FFFFFF"/>
        <w:spacing w:after="255" w:line="270" w:lineRule="atLeast"/>
        <w:outlineLvl w:val="2"/>
        <w:rPr>
          <w:rFonts w:ascii="Arial" w:eastAsia="Times New Roman" w:hAnsi="Arial" w:cs="Arial"/>
          <w:b/>
          <w:bCs/>
          <w:color w:val="4D4D4D"/>
          <w:sz w:val="24"/>
          <w:szCs w:val="24"/>
          <w:lang w:eastAsia="ru-RU"/>
        </w:rPr>
      </w:pPr>
      <w:r w:rsidRPr="00A769F7">
        <w:rPr>
          <w:rFonts w:ascii="Arial" w:eastAsia="Times New Roman" w:hAnsi="Arial" w:cs="Arial"/>
          <w:b/>
          <w:bCs/>
          <w:color w:val="4D4D4D"/>
          <w:sz w:val="24"/>
          <w:szCs w:val="24"/>
          <w:lang w:eastAsia="ru-RU"/>
        </w:rPr>
        <w:t>Льготный лизинг</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В конце 2023 года Председатель Правительства РФ </w:t>
      </w:r>
      <w:r w:rsidRPr="00A769F7">
        <w:rPr>
          <w:rFonts w:ascii="Arial" w:eastAsia="Times New Roman" w:hAnsi="Arial" w:cs="Arial"/>
          <w:b/>
          <w:bCs/>
          <w:color w:val="333333"/>
          <w:sz w:val="23"/>
          <w:szCs w:val="23"/>
          <w:lang w:eastAsia="ru-RU"/>
        </w:rPr>
        <w:t xml:space="preserve">Михаил </w:t>
      </w:r>
      <w:proofErr w:type="spellStart"/>
      <w:r w:rsidRPr="00A769F7">
        <w:rPr>
          <w:rFonts w:ascii="Arial" w:eastAsia="Times New Roman" w:hAnsi="Arial" w:cs="Arial"/>
          <w:b/>
          <w:bCs/>
          <w:color w:val="333333"/>
          <w:sz w:val="23"/>
          <w:szCs w:val="23"/>
          <w:lang w:eastAsia="ru-RU"/>
        </w:rPr>
        <w:t>Мишустин</w:t>
      </w:r>
      <w:proofErr w:type="spellEnd"/>
      <w:r w:rsidRPr="00A769F7">
        <w:rPr>
          <w:rFonts w:ascii="Arial" w:eastAsia="Times New Roman" w:hAnsi="Arial" w:cs="Arial"/>
          <w:color w:val="333333"/>
          <w:sz w:val="23"/>
          <w:szCs w:val="23"/>
          <w:lang w:eastAsia="ru-RU"/>
        </w:rPr>
        <w:t> подписал </w:t>
      </w:r>
      <w:hyperlink r:id="rId29" w:history="1">
        <w:r w:rsidRPr="00A769F7">
          <w:rPr>
            <w:rFonts w:ascii="Arial" w:eastAsia="Times New Roman" w:hAnsi="Arial" w:cs="Arial"/>
            <w:color w:val="808080"/>
            <w:sz w:val="23"/>
            <w:szCs w:val="23"/>
            <w:u w:val="single"/>
            <w:bdr w:val="none" w:sz="0" w:space="0" w:color="auto" w:frame="1"/>
            <w:lang w:eastAsia="ru-RU"/>
          </w:rPr>
          <w:t>распоряжение</w:t>
        </w:r>
      </w:hyperlink>
      <w:r w:rsidRPr="00A769F7">
        <w:rPr>
          <w:rFonts w:ascii="Arial" w:eastAsia="Times New Roman" w:hAnsi="Arial" w:cs="Arial"/>
          <w:color w:val="333333"/>
          <w:sz w:val="23"/>
          <w:szCs w:val="23"/>
          <w:lang w:eastAsia="ru-RU"/>
        </w:rPr>
        <w:t> о выделении почти 1,3 млрд руб. на поддержку программы льготного лизинга для малого и среднего бизнеса. Таким образом, данной преференцией смогут воспользоваться в любом регионе РФ.</w:t>
      </w:r>
      <w:r w:rsidRPr="00A769F7">
        <w:rPr>
          <w:rFonts w:ascii="Arial" w:eastAsia="Times New Roman" w:hAnsi="Arial" w:cs="Arial"/>
          <w:color w:val="333333"/>
          <w:sz w:val="23"/>
          <w:szCs w:val="23"/>
          <w:lang w:eastAsia="ru-RU"/>
        </w:rPr>
        <w:br/>
        <w:t>По программе господдержки ставка лизинговых платежей за оборудование российского производства составляет до 6% годовых (вместо рыночных 15%), для иностранного – до 8%. Подать заявку предприниматели могут через портал </w:t>
      </w:r>
      <w:hyperlink r:id="rId30" w:history="1">
        <w:r w:rsidRPr="00A769F7">
          <w:rPr>
            <w:rFonts w:ascii="Arial" w:eastAsia="Times New Roman" w:hAnsi="Arial" w:cs="Arial"/>
            <w:color w:val="808080"/>
            <w:sz w:val="23"/>
            <w:szCs w:val="23"/>
            <w:u w:val="single"/>
            <w:bdr w:val="none" w:sz="0" w:space="0" w:color="auto" w:frame="1"/>
            <w:lang w:eastAsia="ru-RU"/>
          </w:rPr>
          <w:t>МСП Лизинг</w:t>
        </w:r>
      </w:hyperlink>
      <w:r w:rsidRPr="00A769F7">
        <w:rPr>
          <w:rFonts w:ascii="Arial" w:eastAsia="Times New Roman" w:hAnsi="Arial" w:cs="Arial"/>
          <w:color w:val="333333"/>
          <w:sz w:val="23"/>
          <w:szCs w:val="23"/>
          <w:lang w:eastAsia="ru-RU"/>
        </w:rPr>
        <w:t>.</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Распоряжение Правительства РФ от 8 декабря 2023 г. № 3520-р </w:t>
      </w:r>
      <w:hyperlink r:id="rId31" w:history="1">
        <w:proofErr w:type="gramStart"/>
        <w:r w:rsidRPr="00A769F7">
          <w:rPr>
            <w:rFonts w:ascii="Arial" w:eastAsia="Times New Roman" w:hAnsi="Arial" w:cs="Arial"/>
            <w:i/>
            <w:iCs/>
            <w:color w:val="808080"/>
            <w:sz w:val="23"/>
            <w:szCs w:val="23"/>
            <w:u w:val="single"/>
            <w:bdr w:val="none" w:sz="0" w:space="0" w:color="auto" w:frame="1"/>
            <w:lang w:eastAsia="ru-RU"/>
          </w:rPr>
          <w:t>О</w:t>
        </w:r>
        <w:proofErr w:type="gramEnd"/>
        <w:r w:rsidRPr="00A769F7">
          <w:rPr>
            <w:rFonts w:ascii="Arial" w:eastAsia="Times New Roman" w:hAnsi="Arial" w:cs="Arial"/>
            <w:i/>
            <w:iCs/>
            <w:color w:val="808080"/>
            <w:sz w:val="23"/>
            <w:szCs w:val="23"/>
            <w:u w:val="single"/>
            <w:bdr w:val="none" w:sz="0" w:space="0" w:color="auto" w:frame="1"/>
            <w:lang w:eastAsia="ru-RU"/>
          </w:rPr>
          <w:t xml:space="preserve"> предоставлении бюджетных инвестиций из федерального бюджета в 2024 г. АО "Федеральная корпорация по развитию малого и среднего предпринимательства" в качестве взноса РФ в уставный капитал для последующего осуществления взносов в уставные капиталы российских лизинговых компаний в целях реализации механизма лизинга для субъектов малого и среднего предпринимательства</w:t>
        </w:r>
      </w:hyperlink>
    </w:p>
    <w:p w:rsidR="00A769F7" w:rsidRPr="00A769F7" w:rsidRDefault="00A769F7" w:rsidP="00A769F7">
      <w:pPr>
        <w:shd w:val="clear" w:color="auto" w:fill="FFFFFF"/>
        <w:spacing w:after="255" w:line="270" w:lineRule="atLeast"/>
        <w:outlineLvl w:val="2"/>
        <w:rPr>
          <w:rFonts w:ascii="Arial" w:eastAsia="Times New Roman" w:hAnsi="Arial" w:cs="Arial"/>
          <w:b/>
          <w:bCs/>
          <w:color w:val="4D4D4D"/>
          <w:sz w:val="24"/>
          <w:szCs w:val="24"/>
          <w:lang w:eastAsia="ru-RU"/>
        </w:rPr>
      </w:pPr>
      <w:r w:rsidRPr="00A769F7">
        <w:rPr>
          <w:rFonts w:ascii="Arial" w:eastAsia="Times New Roman" w:hAnsi="Arial" w:cs="Arial"/>
          <w:b/>
          <w:bCs/>
          <w:color w:val="4D4D4D"/>
          <w:sz w:val="24"/>
          <w:szCs w:val="24"/>
          <w:lang w:eastAsia="ru-RU"/>
        </w:rPr>
        <w:t>Поддержка IT-компаний</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Для аккредитованных организаций, работающих в сфере информационных технологий, с 2022 года предусмотрен целый комплекс мер государственной поддержки:</w:t>
      </w:r>
    </w:p>
    <w:p w:rsidR="00A769F7" w:rsidRPr="00A769F7" w:rsidRDefault="00A769F7" w:rsidP="00A769F7">
      <w:pPr>
        <w:numPr>
          <w:ilvl w:val="0"/>
          <w:numId w:val="8"/>
        </w:numPr>
        <w:shd w:val="clear" w:color="auto" w:fill="FFFFFF"/>
        <w:spacing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нулевая ставка налога на прибыль до конца 2024 года;</w:t>
      </w:r>
    </w:p>
    <w:p w:rsidR="00A769F7" w:rsidRPr="00A769F7" w:rsidRDefault="00A769F7" w:rsidP="00A769F7">
      <w:pPr>
        <w:numPr>
          <w:ilvl w:val="0"/>
          <w:numId w:val="8"/>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до 3 марта 2025 года в отношении аккредитованных IT-компаний действует мораторий на проведение выездных налоговых проверок. Исключение – проверки, которые назначены с согласия руководства вышестоящего налогового органа или налоговой службы;</w:t>
      </w:r>
    </w:p>
    <w:p w:rsidR="00A769F7" w:rsidRPr="00A769F7" w:rsidRDefault="00A769F7" w:rsidP="00A769F7">
      <w:pPr>
        <w:numPr>
          <w:ilvl w:val="0"/>
          <w:numId w:val="8"/>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запрещено осуществление всех видов государственного контроля (надзора), муниципального контроля в отношении субъектов IТ-бизнеса;</w:t>
      </w:r>
    </w:p>
    <w:p w:rsidR="00A769F7" w:rsidRPr="00A769F7" w:rsidRDefault="00A769F7" w:rsidP="00A769F7">
      <w:pPr>
        <w:numPr>
          <w:ilvl w:val="0"/>
          <w:numId w:val="8"/>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упрощена процедура трудоустройства иностранных специалистов в области информационных технологий;</w:t>
      </w:r>
    </w:p>
    <w:p w:rsidR="00A769F7" w:rsidRPr="00A769F7" w:rsidRDefault="00A769F7" w:rsidP="00A769F7">
      <w:pPr>
        <w:numPr>
          <w:ilvl w:val="0"/>
          <w:numId w:val="8"/>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льготная ипотека для IT-специалистов, возможность получения которой постоянно корректируется;</w:t>
      </w:r>
    </w:p>
    <w:p w:rsidR="00A769F7" w:rsidRPr="00A769F7" w:rsidRDefault="00A769F7" w:rsidP="00A769F7">
      <w:pPr>
        <w:numPr>
          <w:ilvl w:val="0"/>
          <w:numId w:val="8"/>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получение отсрочки от призыва на военную службу и освобождения от мобилизации на время работы в компании.</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Эти меры действуют и в 2024 году.</w:t>
      </w:r>
    </w:p>
    <w:p w:rsidR="00A769F7" w:rsidRPr="00A769F7" w:rsidRDefault="00A769F7" w:rsidP="00A769F7">
      <w:pPr>
        <w:numPr>
          <w:ilvl w:val="0"/>
          <w:numId w:val="9"/>
        </w:numPr>
        <w:shd w:val="clear" w:color="auto" w:fill="FFFFFF"/>
        <w:spacing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Указ Президента РФ от 2 марта 2022 г. № 83 "</w:t>
      </w:r>
      <w:hyperlink r:id="rId32" w:history="1">
        <w:r w:rsidRPr="00A769F7">
          <w:rPr>
            <w:rFonts w:ascii="Arial" w:eastAsia="Times New Roman" w:hAnsi="Arial" w:cs="Arial"/>
            <w:i/>
            <w:iCs/>
            <w:color w:val="808080"/>
            <w:sz w:val="23"/>
            <w:szCs w:val="23"/>
            <w:u w:val="single"/>
            <w:bdr w:val="none" w:sz="0" w:space="0" w:color="auto" w:frame="1"/>
            <w:lang w:eastAsia="ru-RU"/>
          </w:rPr>
          <w:t>О мерах по обеспечению ускоренного развития отрасли информационных технологий в Российской Федерации</w:t>
        </w:r>
      </w:hyperlink>
      <w:r w:rsidRPr="00A769F7">
        <w:rPr>
          <w:rFonts w:ascii="Arial" w:eastAsia="Times New Roman" w:hAnsi="Arial" w:cs="Arial"/>
          <w:i/>
          <w:iCs/>
          <w:color w:val="333333"/>
          <w:sz w:val="23"/>
          <w:szCs w:val="23"/>
          <w:lang w:eastAsia="ru-RU"/>
        </w:rPr>
        <w:t>"</w:t>
      </w:r>
    </w:p>
    <w:p w:rsidR="00A769F7" w:rsidRPr="00A769F7" w:rsidRDefault="00A769F7" w:rsidP="00A769F7">
      <w:pPr>
        <w:numPr>
          <w:ilvl w:val="0"/>
          <w:numId w:val="9"/>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Письмо Федеральной налоговой службы от 24 марта 2022 г. № СД-4-2/3586@ "</w:t>
      </w:r>
      <w:hyperlink r:id="rId33" w:history="1">
        <w:r w:rsidRPr="00A769F7">
          <w:rPr>
            <w:rFonts w:ascii="Arial" w:eastAsia="Times New Roman" w:hAnsi="Arial" w:cs="Arial"/>
            <w:i/>
            <w:iCs/>
            <w:color w:val="808080"/>
            <w:sz w:val="23"/>
            <w:szCs w:val="23"/>
            <w:u w:val="single"/>
            <w:bdr w:val="none" w:sz="0" w:space="0" w:color="auto" w:frame="1"/>
            <w:lang w:eastAsia="ru-RU"/>
          </w:rPr>
          <w:t>О назначении ВНП в отношении аккредитованных IT-организаций</w:t>
        </w:r>
      </w:hyperlink>
      <w:r w:rsidRPr="00A769F7">
        <w:rPr>
          <w:rFonts w:ascii="Arial" w:eastAsia="Times New Roman" w:hAnsi="Arial" w:cs="Arial"/>
          <w:i/>
          <w:iCs/>
          <w:color w:val="333333"/>
          <w:sz w:val="23"/>
          <w:szCs w:val="23"/>
          <w:lang w:eastAsia="ru-RU"/>
        </w:rPr>
        <w:t>"</w:t>
      </w:r>
    </w:p>
    <w:p w:rsidR="00A769F7" w:rsidRPr="00A769F7" w:rsidRDefault="00A769F7" w:rsidP="00A769F7">
      <w:pPr>
        <w:numPr>
          <w:ilvl w:val="0"/>
          <w:numId w:val="9"/>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lastRenderedPageBreak/>
        <w:t>Постановление Правительства РФ от 24 марта 2022 г. № 448 "</w:t>
      </w:r>
      <w:hyperlink r:id="rId34" w:history="1">
        <w:r w:rsidRPr="00A769F7">
          <w:rPr>
            <w:rFonts w:ascii="Arial" w:eastAsia="Times New Roman" w:hAnsi="Arial" w:cs="Arial"/>
            <w:i/>
            <w:iCs/>
            <w:color w:val="808080"/>
            <w:sz w:val="23"/>
            <w:szCs w:val="23"/>
            <w:u w:val="single"/>
            <w:bdr w:val="none" w:sz="0" w:space="0" w:color="auto" w:frame="1"/>
            <w:lang w:eastAsia="ru-RU"/>
          </w:rPr>
          <w: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w:t>
        </w:r>
      </w:hyperlink>
      <w:r w:rsidRPr="00A769F7">
        <w:rPr>
          <w:rFonts w:ascii="Arial" w:eastAsia="Times New Roman" w:hAnsi="Arial" w:cs="Arial"/>
          <w:i/>
          <w:iCs/>
          <w:color w:val="333333"/>
          <w:sz w:val="23"/>
          <w:szCs w:val="23"/>
          <w:lang w:eastAsia="ru-RU"/>
        </w:rPr>
        <w:t>"</w:t>
      </w:r>
    </w:p>
    <w:p w:rsidR="00A769F7" w:rsidRPr="00A769F7" w:rsidRDefault="00A769F7" w:rsidP="00A769F7">
      <w:pPr>
        <w:numPr>
          <w:ilvl w:val="0"/>
          <w:numId w:val="9"/>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Федеральный закон от 28 июня 2022 г. № 207-ФЗ "</w:t>
      </w:r>
      <w:hyperlink r:id="rId35" w:history="1">
        <w:r w:rsidRPr="00A769F7">
          <w:rPr>
            <w:rFonts w:ascii="Arial" w:eastAsia="Times New Roman" w:hAnsi="Arial" w:cs="Arial"/>
            <w:i/>
            <w:iCs/>
            <w:color w:val="808080"/>
            <w:sz w:val="23"/>
            <w:szCs w:val="23"/>
            <w:u w:val="single"/>
            <w:bdr w:val="none" w:sz="0" w:space="0" w:color="auto" w:frame="1"/>
            <w:lang w:eastAsia="ru-RU"/>
          </w:rPr>
          <w:t>О внесении изменений в Федеральный закон "О правовом положении иностранных граждан в Российской Федерации</w:t>
        </w:r>
      </w:hyperlink>
      <w:r w:rsidRPr="00A769F7">
        <w:rPr>
          <w:rFonts w:ascii="Arial" w:eastAsia="Times New Roman" w:hAnsi="Arial" w:cs="Arial"/>
          <w:i/>
          <w:iCs/>
          <w:color w:val="333333"/>
          <w:sz w:val="23"/>
          <w:szCs w:val="23"/>
          <w:lang w:eastAsia="ru-RU"/>
        </w:rPr>
        <w:t>"</w:t>
      </w:r>
    </w:p>
    <w:p w:rsidR="00A769F7" w:rsidRPr="00A769F7" w:rsidRDefault="00A769F7" w:rsidP="00A769F7">
      <w:pPr>
        <w:numPr>
          <w:ilvl w:val="0"/>
          <w:numId w:val="9"/>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Постановление Правительства РФ от 23 января 2023 г. № 72 "</w:t>
      </w:r>
      <w:hyperlink r:id="rId36" w:history="1">
        <w:r w:rsidRPr="00A769F7">
          <w:rPr>
            <w:rFonts w:ascii="Arial" w:eastAsia="Times New Roman" w:hAnsi="Arial" w:cs="Arial"/>
            <w:i/>
            <w:iCs/>
            <w:color w:val="808080"/>
            <w:sz w:val="23"/>
            <w:szCs w:val="23"/>
            <w:u w:val="single"/>
            <w:bdr w:val="none" w:sz="0" w:space="0" w:color="auto" w:frame="1"/>
            <w:lang w:eastAsia="ru-RU"/>
          </w:rPr>
          <w:t>О внесении изменений в постановление Правительства Российской Федерации от 30 апреля 2022 г. № 805</w:t>
        </w:r>
      </w:hyperlink>
      <w:r w:rsidRPr="00A769F7">
        <w:rPr>
          <w:rFonts w:ascii="Arial" w:eastAsia="Times New Roman" w:hAnsi="Arial" w:cs="Arial"/>
          <w:i/>
          <w:iCs/>
          <w:color w:val="333333"/>
          <w:sz w:val="23"/>
          <w:szCs w:val="23"/>
          <w:lang w:eastAsia="ru-RU"/>
        </w:rPr>
        <w:t>"</w:t>
      </w:r>
    </w:p>
    <w:p w:rsidR="00A769F7" w:rsidRPr="00A769F7" w:rsidRDefault="00A769F7" w:rsidP="00A769F7">
      <w:pPr>
        <w:numPr>
          <w:ilvl w:val="0"/>
          <w:numId w:val="9"/>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Постановление Правительства РФ от 28 марта 2022 г. № 490 "</w:t>
      </w:r>
      <w:hyperlink r:id="rId37" w:history="1">
        <w:r w:rsidRPr="00A769F7">
          <w:rPr>
            <w:rFonts w:ascii="Arial" w:eastAsia="Times New Roman" w:hAnsi="Arial" w:cs="Arial"/>
            <w:i/>
            <w:iCs/>
            <w:color w:val="808080"/>
            <w:sz w:val="23"/>
            <w:szCs w:val="23"/>
            <w:u w:val="single"/>
            <w:bdr w:val="none" w:sz="0" w:space="0" w:color="auto" w:frame="1"/>
            <w:lang w:eastAsia="ru-RU"/>
          </w:rPr>
          <w:t>Об утверждении Правил предоставления права на получение отсрочки от призыва на военную службу гражданам Российской Федерации, работающим в аккредитованных организациях, осуществляющих деятельность в области информационных технологий</w:t>
        </w:r>
      </w:hyperlink>
      <w:r w:rsidRPr="00A769F7">
        <w:rPr>
          <w:rFonts w:ascii="Arial" w:eastAsia="Times New Roman" w:hAnsi="Arial" w:cs="Arial"/>
          <w:i/>
          <w:iCs/>
          <w:color w:val="333333"/>
          <w:sz w:val="23"/>
          <w:szCs w:val="23"/>
          <w:lang w:eastAsia="ru-RU"/>
        </w:rPr>
        <w:t>"</w:t>
      </w:r>
    </w:p>
    <w:p w:rsidR="00A769F7" w:rsidRPr="00A769F7" w:rsidRDefault="00A769F7" w:rsidP="00A769F7">
      <w:pPr>
        <w:numPr>
          <w:ilvl w:val="0"/>
          <w:numId w:val="9"/>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 xml:space="preserve">Приказ </w:t>
      </w:r>
      <w:proofErr w:type="spellStart"/>
      <w:r w:rsidRPr="00A769F7">
        <w:rPr>
          <w:rFonts w:ascii="Arial" w:eastAsia="Times New Roman" w:hAnsi="Arial" w:cs="Arial"/>
          <w:i/>
          <w:iCs/>
          <w:color w:val="333333"/>
          <w:sz w:val="23"/>
          <w:szCs w:val="23"/>
          <w:lang w:eastAsia="ru-RU"/>
        </w:rPr>
        <w:t>Минцифры</w:t>
      </w:r>
      <w:proofErr w:type="spellEnd"/>
      <w:r w:rsidRPr="00A769F7">
        <w:rPr>
          <w:rFonts w:ascii="Arial" w:eastAsia="Times New Roman" w:hAnsi="Arial" w:cs="Arial"/>
          <w:i/>
          <w:iCs/>
          <w:color w:val="333333"/>
          <w:sz w:val="23"/>
          <w:szCs w:val="23"/>
          <w:lang w:eastAsia="ru-RU"/>
        </w:rPr>
        <w:t xml:space="preserve"> России от 26 сентября 2022 г. № 712 "</w:t>
      </w:r>
      <w:hyperlink r:id="rId38" w:history="1">
        <w:r w:rsidRPr="00A769F7">
          <w:rPr>
            <w:rFonts w:ascii="Arial" w:eastAsia="Times New Roman" w:hAnsi="Arial" w:cs="Arial"/>
            <w:i/>
            <w:iCs/>
            <w:color w:val="808080"/>
            <w:sz w:val="23"/>
            <w:szCs w:val="23"/>
            <w:u w:val="single"/>
            <w:bdr w:val="none" w:sz="0" w:space="0" w:color="auto" w:frame="1"/>
            <w:lang w:eastAsia="ru-RU"/>
          </w:rPr>
          <w:t>О рекомендованном перечне приоритетных специальностей и направлений подготовки высшего образования для обеспечения основных потребностей аккредитованных организаций, осуществляющих деятельность в области информационных технологий, и операторов связи в квалифицированных кадрах</w:t>
        </w:r>
      </w:hyperlink>
      <w:r w:rsidRPr="00A769F7">
        <w:rPr>
          <w:rFonts w:ascii="Arial" w:eastAsia="Times New Roman" w:hAnsi="Arial" w:cs="Arial"/>
          <w:i/>
          <w:iCs/>
          <w:color w:val="333333"/>
          <w:sz w:val="23"/>
          <w:szCs w:val="23"/>
          <w:lang w:eastAsia="ru-RU"/>
        </w:rPr>
        <w:t>"</w:t>
      </w:r>
    </w:p>
    <w:p w:rsidR="00A769F7" w:rsidRPr="00A769F7" w:rsidRDefault="00A769F7" w:rsidP="00A769F7">
      <w:pPr>
        <w:shd w:val="clear" w:color="auto" w:fill="FFFFFF"/>
        <w:spacing w:after="255" w:line="270" w:lineRule="atLeast"/>
        <w:outlineLvl w:val="2"/>
        <w:rPr>
          <w:rFonts w:ascii="Arial" w:eastAsia="Times New Roman" w:hAnsi="Arial" w:cs="Arial"/>
          <w:b/>
          <w:bCs/>
          <w:color w:val="4D4D4D"/>
          <w:sz w:val="24"/>
          <w:szCs w:val="24"/>
          <w:lang w:eastAsia="ru-RU"/>
        </w:rPr>
      </w:pPr>
      <w:r w:rsidRPr="00A769F7">
        <w:rPr>
          <w:rFonts w:ascii="Arial" w:eastAsia="Times New Roman" w:hAnsi="Arial" w:cs="Arial"/>
          <w:b/>
          <w:bCs/>
          <w:color w:val="4D4D4D"/>
          <w:sz w:val="24"/>
          <w:szCs w:val="24"/>
          <w:lang w:eastAsia="ru-RU"/>
        </w:rPr>
        <w:t>Уменьшение штрафов и смягчение ответственности</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xml:space="preserve">Сэкономленные деньги – заработанные деньги. Это правило одинаково </w:t>
      </w:r>
      <w:proofErr w:type="gramStart"/>
      <w:r w:rsidRPr="00A769F7">
        <w:rPr>
          <w:rFonts w:ascii="Arial" w:eastAsia="Times New Roman" w:hAnsi="Arial" w:cs="Arial"/>
          <w:color w:val="333333"/>
          <w:sz w:val="23"/>
          <w:szCs w:val="23"/>
          <w:lang w:eastAsia="ru-RU"/>
        </w:rPr>
        <w:t>важно</w:t>
      </w:r>
      <w:proofErr w:type="gramEnd"/>
      <w:r w:rsidRPr="00A769F7">
        <w:rPr>
          <w:rFonts w:ascii="Arial" w:eastAsia="Times New Roman" w:hAnsi="Arial" w:cs="Arial"/>
          <w:color w:val="333333"/>
          <w:sz w:val="23"/>
          <w:szCs w:val="23"/>
          <w:lang w:eastAsia="ru-RU"/>
        </w:rPr>
        <w:t xml:space="preserve"> как для людей, так и для бизнеса. Если можно не платить штраф или заплатить меньше – почему бы этим не воспользоваться? Итак, в 2024 в этом отношении действуют следующие меры:</w:t>
      </w:r>
    </w:p>
    <w:p w:rsidR="00A769F7" w:rsidRPr="00A769F7" w:rsidRDefault="00A769F7" w:rsidP="00A769F7">
      <w:pPr>
        <w:numPr>
          <w:ilvl w:val="0"/>
          <w:numId w:val="10"/>
        </w:numPr>
        <w:shd w:val="clear" w:color="auto" w:fill="FFFFFF"/>
        <w:spacing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xml:space="preserve">снижены размеры штрафов для малых предприятий и </w:t>
      </w:r>
      <w:proofErr w:type="spellStart"/>
      <w:r w:rsidRPr="00A769F7">
        <w:rPr>
          <w:rFonts w:ascii="Arial" w:eastAsia="Times New Roman" w:hAnsi="Arial" w:cs="Arial"/>
          <w:color w:val="333333"/>
          <w:sz w:val="23"/>
          <w:szCs w:val="23"/>
          <w:lang w:eastAsia="ru-RU"/>
        </w:rPr>
        <w:t>микропредприятий</w:t>
      </w:r>
      <w:proofErr w:type="spellEnd"/>
      <w:r w:rsidRPr="00A769F7">
        <w:rPr>
          <w:rFonts w:ascii="Arial" w:eastAsia="Times New Roman" w:hAnsi="Arial" w:cs="Arial"/>
          <w:color w:val="333333"/>
          <w:sz w:val="23"/>
          <w:szCs w:val="23"/>
          <w:lang w:eastAsia="ru-RU"/>
        </w:rPr>
        <w:t xml:space="preserve"> за административные правонарушения. Речь идет о суммах, установленных для ИП. Если для ИП штрафы не предусмотрены, то он будет назначаться в размере от половины минимального до половины максимального размера штрафа, определенного для </w:t>
      </w:r>
      <w:proofErr w:type="spellStart"/>
      <w:r w:rsidRPr="00A769F7">
        <w:rPr>
          <w:rFonts w:ascii="Arial" w:eastAsia="Times New Roman" w:hAnsi="Arial" w:cs="Arial"/>
          <w:color w:val="333333"/>
          <w:sz w:val="23"/>
          <w:szCs w:val="23"/>
          <w:lang w:eastAsia="ru-RU"/>
        </w:rPr>
        <w:t>юрлица</w:t>
      </w:r>
      <w:proofErr w:type="spellEnd"/>
      <w:r w:rsidRPr="00A769F7">
        <w:rPr>
          <w:rFonts w:ascii="Arial" w:eastAsia="Times New Roman" w:hAnsi="Arial" w:cs="Arial"/>
          <w:color w:val="333333"/>
          <w:sz w:val="23"/>
          <w:szCs w:val="23"/>
          <w:lang w:eastAsia="ru-RU"/>
        </w:rPr>
        <w:t>, либо в размере половины суммы штрафа в фиксированном размере (</w:t>
      </w:r>
      <w:hyperlink r:id="rId39" w:history="1">
        <w:r w:rsidRPr="00A769F7">
          <w:rPr>
            <w:rFonts w:ascii="Arial" w:eastAsia="Times New Roman" w:hAnsi="Arial" w:cs="Arial"/>
            <w:color w:val="808080"/>
            <w:sz w:val="23"/>
            <w:szCs w:val="23"/>
            <w:u w:val="single"/>
            <w:bdr w:val="none" w:sz="0" w:space="0" w:color="auto" w:frame="1"/>
            <w:lang w:eastAsia="ru-RU"/>
          </w:rPr>
          <w:t>ст. 4.1.2. КоАП</w:t>
        </w:r>
      </w:hyperlink>
      <w:r w:rsidRPr="00A769F7">
        <w:rPr>
          <w:rFonts w:ascii="Arial" w:eastAsia="Times New Roman" w:hAnsi="Arial" w:cs="Arial"/>
          <w:color w:val="333333"/>
          <w:sz w:val="23"/>
          <w:szCs w:val="23"/>
          <w:lang w:eastAsia="ru-RU"/>
        </w:rPr>
        <w:t>);</w:t>
      </w:r>
    </w:p>
    <w:p w:rsidR="00A769F7" w:rsidRPr="00A769F7" w:rsidRDefault="00A769F7" w:rsidP="00A769F7">
      <w:pPr>
        <w:numPr>
          <w:ilvl w:val="0"/>
          <w:numId w:val="10"/>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xml:space="preserve">введено ограничение по одновременному привлечению к административной ответственности за одно и то же правонарушение </w:t>
      </w:r>
      <w:proofErr w:type="spellStart"/>
      <w:r w:rsidRPr="00A769F7">
        <w:rPr>
          <w:rFonts w:ascii="Arial" w:eastAsia="Times New Roman" w:hAnsi="Arial" w:cs="Arial"/>
          <w:color w:val="333333"/>
          <w:sz w:val="23"/>
          <w:szCs w:val="23"/>
          <w:lang w:eastAsia="ru-RU"/>
        </w:rPr>
        <w:t>юрлица</w:t>
      </w:r>
      <w:proofErr w:type="spellEnd"/>
      <w:r w:rsidRPr="00A769F7">
        <w:rPr>
          <w:rFonts w:ascii="Arial" w:eastAsia="Times New Roman" w:hAnsi="Arial" w:cs="Arial"/>
          <w:color w:val="333333"/>
          <w:sz w:val="23"/>
          <w:szCs w:val="23"/>
          <w:lang w:eastAsia="ru-RU"/>
        </w:rPr>
        <w:t xml:space="preserve"> и его должностного лица и (или) иного работника. Это касается всех компаний (</w:t>
      </w:r>
      <w:hyperlink r:id="rId40" w:history="1">
        <w:r w:rsidRPr="00A769F7">
          <w:rPr>
            <w:rFonts w:ascii="Arial" w:eastAsia="Times New Roman" w:hAnsi="Arial" w:cs="Arial"/>
            <w:color w:val="808080"/>
            <w:sz w:val="23"/>
            <w:szCs w:val="23"/>
            <w:u w:val="single"/>
            <w:bdr w:val="none" w:sz="0" w:space="0" w:color="auto" w:frame="1"/>
            <w:lang w:eastAsia="ru-RU"/>
          </w:rPr>
          <w:t>ст. 2.1. КоАП</w:t>
        </w:r>
      </w:hyperlink>
      <w:r w:rsidRPr="00A769F7">
        <w:rPr>
          <w:rFonts w:ascii="Arial" w:eastAsia="Times New Roman" w:hAnsi="Arial" w:cs="Arial"/>
          <w:color w:val="333333"/>
          <w:sz w:val="23"/>
          <w:szCs w:val="23"/>
          <w:lang w:eastAsia="ru-RU"/>
        </w:rPr>
        <w:t>);</w:t>
      </w:r>
    </w:p>
    <w:p w:rsidR="00A769F7" w:rsidRPr="00A769F7" w:rsidRDefault="00A769F7" w:rsidP="00A769F7">
      <w:pPr>
        <w:numPr>
          <w:ilvl w:val="0"/>
          <w:numId w:val="10"/>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предусмотрено одно наказание за совершение нескольких административных правонарушений, если они выявлены в ходе одного контрольного мероприятия (</w:t>
      </w:r>
      <w:hyperlink r:id="rId41" w:history="1">
        <w:r w:rsidRPr="00A769F7">
          <w:rPr>
            <w:rFonts w:ascii="Arial" w:eastAsia="Times New Roman" w:hAnsi="Arial" w:cs="Arial"/>
            <w:color w:val="808080"/>
            <w:sz w:val="23"/>
            <w:szCs w:val="23"/>
            <w:u w:val="single"/>
            <w:bdr w:val="none" w:sz="0" w:space="0" w:color="auto" w:frame="1"/>
            <w:lang w:eastAsia="ru-RU"/>
          </w:rPr>
          <w:t>ст. 4.4. КоАП</w:t>
        </w:r>
      </w:hyperlink>
      <w:r w:rsidRPr="00A769F7">
        <w:rPr>
          <w:rFonts w:ascii="Arial" w:eastAsia="Times New Roman" w:hAnsi="Arial" w:cs="Arial"/>
          <w:color w:val="333333"/>
          <w:sz w:val="23"/>
          <w:szCs w:val="23"/>
          <w:lang w:eastAsia="ru-RU"/>
        </w:rPr>
        <w:t>).</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С 2022 года в отношении бизнеса действуют послабления в плане выплаты штрафов. Например, если нарушение не связано с причинением вреда (возникновением угрозы причинения вреда) жизни и здоровью людей, а также окружающей среде, с имущественным ущербом, то ответственность не наступает, а организации выносится предупреждение.</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Федеральный закон от 26 марта 2022 г. № 70-ФЗ "</w:t>
      </w:r>
      <w:hyperlink r:id="rId42" w:history="1">
        <w:r w:rsidRPr="00A769F7">
          <w:rPr>
            <w:rFonts w:ascii="Arial" w:eastAsia="Times New Roman" w:hAnsi="Arial" w:cs="Arial"/>
            <w:i/>
            <w:iCs/>
            <w:color w:val="808080"/>
            <w:sz w:val="23"/>
            <w:szCs w:val="23"/>
            <w:u w:val="single"/>
            <w:bdr w:val="none" w:sz="0" w:space="0" w:color="auto" w:frame="1"/>
            <w:lang w:eastAsia="ru-RU"/>
          </w:rPr>
          <w:t>О внесении изменений в Кодекс Российской Федерации об административных правонарушениях</w:t>
        </w:r>
      </w:hyperlink>
      <w:r w:rsidRPr="00A769F7">
        <w:rPr>
          <w:rFonts w:ascii="Arial" w:eastAsia="Times New Roman" w:hAnsi="Arial" w:cs="Arial"/>
          <w:i/>
          <w:iCs/>
          <w:color w:val="333333"/>
          <w:sz w:val="23"/>
          <w:szCs w:val="23"/>
          <w:lang w:eastAsia="ru-RU"/>
        </w:rPr>
        <w:t>"</w:t>
      </w:r>
    </w:p>
    <w:p w:rsidR="00A769F7" w:rsidRPr="00A769F7" w:rsidRDefault="00A769F7" w:rsidP="00A769F7">
      <w:pPr>
        <w:shd w:val="clear" w:color="auto" w:fill="FFFFFF"/>
        <w:spacing w:after="255" w:line="270" w:lineRule="atLeast"/>
        <w:outlineLvl w:val="2"/>
        <w:rPr>
          <w:rFonts w:ascii="Arial" w:eastAsia="Times New Roman" w:hAnsi="Arial" w:cs="Arial"/>
          <w:b/>
          <w:bCs/>
          <w:color w:val="4D4D4D"/>
          <w:sz w:val="24"/>
          <w:szCs w:val="24"/>
          <w:lang w:eastAsia="ru-RU"/>
        </w:rPr>
      </w:pPr>
      <w:r w:rsidRPr="00A769F7">
        <w:rPr>
          <w:rFonts w:ascii="Arial" w:eastAsia="Times New Roman" w:hAnsi="Arial" w:cs="Arial"/>
          <w:b/>
          <w:bCs/>
          <w:color w:val="4D4D4D"/>
          <w:sz w:val="24"/>
          <w:szCs w:val="24"/>
          <w:lang w:eastAsia="ru-RU"/>
        </w:rPr>
        <w:t>Параллельный импорт и компенсация затрат на ПО</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lastRenderedPageBreak/>
        <w:t>Мера, </w:t>
      </w:r>
      <w:hyperlink r:id="rId43" w:history="1">
        <w:r w:rsidRPr="00A769F7">
          <w:rPr>
            <w:rFonts w:ascii="Arial" w:eastAsia="Times New Roman" w:hAnsi="Arial" w:cs="Arial"/>
            <w:color w:val="808080"/>
            <w:sz w:val="23"/>
            <w:szCs w:val="23"/>
            <w:u w:val="single"/>
            <w:bdr w:val="none" w:sz="0" w:space="0" w:color="auto" w:frame="1"/>
            <w:lang w:eastAsia="ru-RU"/>
          </w:rPr>
          <w:t>введенная</w:t>
        </w:r>
      </w:hyperlink>
      <w:r w:rsidRPr="00A769F7">
        <w:rPr>
          <w:rFonts w:ascii="Arial" w:eastAsia="Times New Roman" w:hAnsi="Arial" w:cs="Arial"/>
          <w:color w:val="333333"/>
          <w:sz w:val="23"/>
          <w:szCs w:val="23"/>
          <w:lang w:eastAsia="ru-RU"/>
        </w:rPr>
        <w:t> в марте 2022 года о ввозе в РФ товаров иностранных производителей без разрешения последних, продолжает действовать и в 2024 году. В 2023 году компаний, ушедших из России или приостановивших свою работу стало больше, и перечень таких товаров изменился.</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Также субъекты МСП могут приобретать отечественное ПО со скидкой 50%. Скидка учитывается автоматически, подтверждать ее не надо, компании требуется просто числится в реестре МСП.</w:t>
      </w:r>
    </w:p>
    <w:p w:rsidR="00A769F7" w:rsidRPr="00A769F7" w:rsidRDefault="00A769F7" w:rsidP="00A769F7">
      <w:pPr>
        <w:numPr>
          <w:ilvl w:val="0"/>
          <w:numId w:val="11"/>
        </w:numPr>
        <w:shd w:val="clear" w:color="auto" w:fill="FFFFFF"/>
        <w:spacing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Постановление Правительства РФ от 29 марта 2022 г. № 506 "</w:t>
      </w:r>
      <w:hyperlink r:id="rId44" w:history="1">
        <w:r w:rsidRPr="00A769F7">
          <w:rPr>
            <w:rFonts w:ascii="Arial" w:eastAsia="Times New Roman" w:hAnsi="Arial" w:cs="Arial"/>
            <w:i/>
            <w:iCs/>
            <w:color w:val="808080"/>
            <w:sz w:val="23"/>
            <w:szCs w:val="23"/>
            <w:u w:val="single"/>
            <w:bdr w:val="none" w:sz="0" w:space="0" w:color="auto" w:frame="1"/>
            <w:lang w:eastAsia="ru-RU"/>
          </w:rPr>
          <w:t>О товарах (группах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hyperlink>
      <w:r w:rsidRPr="00A769F7">
        <w:rPr>
          <w:rFonts w:ascii="Arial" w:eastAsia="Times New Roman" w:hAnsi="Arial" w:cs="Arial"/>
          <w:i/>
          <w:iCs/>
          <w:color w:val="333333"/>
          <w:sz w:val="23"/>
          <w:szCs w:val="23"/>
          <w:lang w:eastAsia="ru-RU"/>
        </w:rPr>
        <w:t>"</w:t>
      </w:r>
    </w:p>
    <w:p w:rsidR="00A769F7" w:rsidRPr="00A769F7" w:rsidRDefault="00A769F7" w:rsidP="00A769F7">
      <w:pPr>
        <w:numPr>
          <w:ilvl w:val="0"/>
          <w:numId w:val="11"/>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Приказ Министерства промышленности и торговли РФ от 21 июля 2023 г. № 2701 "</w:t>
      </w:r>
      <w:hyperlink r:id="rId45" w:history="1">
        <w:r w:rsidRPr="00A769F7">
          <w:rPr>
            <w:rFonts w:ascii="Arial" w:eastAsia="Times New Roman" w:hAnsi="Arial" w:cs="Arial"/>
            <w:i/>
            <w:iCs/>
            <w:color w:val="808080"/>
            <w:sz w:val="23"/>
            <w:szCs w:val="23"/>
            <w:u w:val="single"/>
            <w:bdr w:val="none" w:sz="0" w:space="0" w:color="auto" w:frame="1"/>
            <w:lang w:eastAsia="ru-RU"/>
          </w:rPr>
          <w: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w:t>
        </w:r>
      </w:hyperlink>
      <w:r w:rsidRPr="00A769F7">
        <w:rPr>
          <w:rFonts w:ascii="Arial" w:eastAsia="Times New Roman" w:hAnsi="Arial" w:cs="Arial"/>
          <w:i/>
          <w:iCs/>
          <w:color w:val="333333"/>
          <w:sz w:val="23"/>
          <w:szCs w:val="23"/>
          <w:lang w:eastAsia="ru-RU"/>
        </w:rPr>
        <w:t>"</w:t>
      </w:r>
    </w:p>
    <w:p w:rsidR="00A769F7" w:rsidRPr="00A769F7" w:rsidRDefault="00A769F7" w:rsidP="00A769F7">
      <w:pPr>
        <w:numPr>
          <w:ilvl w:val="0"/>
          <w:numId w:val="11"/>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Постановление Правительства РФ от 28 июня 2021 г. № 1031 "</w:t>
      </w:r>
      <w:hyperlink r:id="rId46" w:history="1">
        <w:r w:rsidRPr="00A769F7">
          <w:rPr>
            <w:rFonts w:ascii="Arial" w:eastAsia="Times New Roman" w:hAnsi="Arial" w:cs="Arial"/>
            <w:i/>
            <w:iCs/>
            <w:color w:val="808080"/>
            <w:sz w:val="23"/>
            <w:szCs w:val="23"/>
            <w:u w:val="single"/>
            <w:bdr w:val="none" w:sz="0" w:space="0" w:color="auto" w:frame="1"/>
            <w:lang w:eastAsia="ru-RU"/>
          </w:rPr>
          <w:t>Об утверждении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w:t>
        </w:r>
      </w:hyperlink>
      <w:r w:rsidRPr="00A769F7">
        <w:rPr>
          <w:rFonts w:ascii="Arial" w:eastAsia="Times New Roman" w:hAnsi="Arial" w:cs="Arial"/>
          <w:i/>
          <w:iCs/>
          <w:color w:val="333333"/>
          <w:sz w:val="23"/>
          <w:szCs w:val="23"/>
          <w:lang w:eastAsia="ru-RU"/>
        </w:rPr>
        <w:t>"</w:t>
      </w:r>
    </w:p>
    <w:p w:rsidR="00A769F7" w:rsidRPr="00A769F7" w:rsidRDefault="00A769F7" w:rsidP="00A769F7">
      <w:pPr>
        <w:numPr>
          <w:ilvl w:val="0"/>
          <w:numId w:val="11"/>
        </w:numPr>
        <w:shd w:val="clear" w:color="auto" w:fill="FFFFFF"/>
        <w:spacing w:before="60" w:after="0" w:line="270" w:lineRule="atLeast"/>
        <w:ind w:left="150"/>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Постановление Конституционного Суда РФ от 13 февраля 2018 г. № 8-П "</w:t>
      </w:r>
      <w:hyperlink r:id="rId47" w:history="1">
        <w:r w:rsidRPr="00A769F7">
          <w:rPr>
            <w:rFonts w:ascii="Arial" w:eastAsia="Times New Roman" w:hAnsi="Arial" w:cs="Arial"/>
            <w:i/>
            <w:iCs/>
            <w:color w:val="808080"/>
            <w:sz w:val="23"/>
            <w:szCs w:val="23"/>
            <w:u w:val="single"/>
            <w:bdr w:val="none" w:sz="0" w:space="0" w:color="auto" w:frame="1"/>
            <w:lang w:eastAsia="ru-RU"/>
          </w:rPr>
          <w:t>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"ПАГ</w:t>
        </w:r>
      </w:hyperlink>
      <w:r w:rsidRPr="00A769F7">
        <w:rPr>
          <w:rFonts w:ascii="Arial" w:eastAsia="Times New Roman" w:hAnsi="Arial" w:cs="Arial"/>
          <w:i/>
          <w:iCs/>
          <w:color w:val="333333"/>
          <w:sz w:val="23"/>
          <w:szCs w:val="23"/>
          <w:lang w:eastAsia="ru-RU"/>
        </w:rPr>
        <w:t>"</w:t>
      </w:r>
    </w:p>
    <w:p w:rsidR="00A769F7" w:rsidRPr="00A769F7" w:rsidRDefault="00A769F7" w:rsidP="00A769F7">
      <w:pPr>
        <w:shd w:val="clear" w:color="auto" w:fill="FFFFFF"/>
        <w:spacing w:after="255" w:line="270" w:lineRule="atLeast"/>
        <w:outlineLvl w:val="2"/>
        <w:rPr>
          <w:rFonts w:ascii="Arial" w:eastAsia="Times New Roman" w:hAnsi="Arial" w:cs="Arial"/>
          <w:b/>
          <w:bCs/>
          <w:color w:val="4D4D4D"/>
          <w:sz w:val="24"/>
          <w:szCs w:val="24"/>
          <w:lang w:eastAsia="ru-RU"/>
        </w:rPr>
      </w:pPr>
      <w:r w:rsidRPr="00A769F7">
        <w:rPr>
          <w:rFonts w:ascii="Arial" w:eastAsia="Times New Roman" w:hAnsi="Arial" w:cs="Arial"/>
          <w:b/>
          <w:bCs/>
          <w:color w:val="4D4D4D"/>
          <w:sz w:val="24"/>
          <w:szCs w:val="24"/>
          <w:lang w:eastAsia="ru-RU"/>
        </w:rPr>
        <w:t>Гранты</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xml:space="preserve">Данная мера поддержки больше всего распространена в регионах. Деньги выделяются тем, кто прошел конкурсный отбор. Как правило, </w:t>
      </w:r>
      <w:proofErr w:type="spellStart"/>
      <w:r w:rsidRPr="00A769F7">
        <w:rPr>
          <w:rFonts w:ascii="Arial" w:eastAsia="Times New Roman" w:hAnsi="Arial" w:cs="Arial"/>
          <w:color w:val="333333"/>
          <w:sz w:val="23"/>
          <w:szCs w:val="23"/>
          <w:lang w:eastAsia="ru-RU"/>
        </w:rPr>
        <w:t>грантовая</w:t>
      </w:r>
      <w:proofErr w:type="spellEnd"/>
      <w:r w:rsidRPr="00A769F7">
        <w:rPr>
          <w:rFonts w:ascii="Arial" w:eastAsia="Times New Roman" w:hAnsi="Arial" w:cs="Arial"/>
          <w:color w:val="333333"/>
          <w:sz w:val="23"/>
          <w:szCs w:val="23"/>
          <w:lang w:eastAsia="ru-RU"/>
        </w:rPr>
        <w:t xml:space="preserve"> поддержка является целевой. В условиях конкретного конкурса должны быть обозначены виды затрат, на которые должны быть направлены полученные в результате конкурса деньги. Например, на </w:t>
      </w:r>
      <w:hyperlink r:id="rId48" w:history="1">
        <w:r w:rsidRPr="00A769F7">
          <w:rPr>
            <w:rFonts w:ascii="Arial" w:eastAsia="Times New Roman" w:hAnsi="Arial" w:cs="Arial"/>
            <w:color w:val="808080"/>
            <w:sz w:val="23"/>
            <w:szCs w:val="23"/>
            <w:u w:val="single"/>
            <w:bdr w:val="none" w:sz="0" w:space="0" w:color="auto" w:frame="1"/>
            <w:lang w:eastAsia="ru-RU"/>
          </w:rPr>
          <w:t>Инвестиционном портале Московской области</w:t>
        </w:r>
      </w:hyperlink>
      <w:r w:rsidRPr="00A769F7">
        <w:rPr>
          <w:rFonts w:ascii="Arial" w:eastAsia="Times New Roman" w:hAnsi="Arial" w:cs="Arial"/>
          <w:color w:val="333333"/>
          <w:sz w:val="23"/>
          <w:szCs w:val="23"/>
          <w:lang w:eastAsia="ru-RU"/>
        </w:rPr>
        <w:t> можно найти информацию о выделении грантов социальным предприятиям и молодым предпринимателям. В условиях среди прочих требований указаны виды затрат, среди которых – аренда нежилого помещения; ремонт нежилого помещения; аренда и (или) приобретение оргтехники, оборудования (в том числе инвентаря, мебели) и др. Требования конкретного конкурса и условия получения денежных средств необходимо искать на соответствующем региональном портале. В качестве еще одного примера можно привести сайт </w:t>
      </w:r>
      <w:proofErr w:type="spellStart"/>
      <w:r w:rsidRPr="00A769F7">
        <w:rPr>
          <w:rFonts w:ascii="Arial" w:eastAsia="Times New Roman" w:hAnsi="Arial" w:cs="Arial"/>
          <w:color w:val="333333"/>
          <w:sz w:val="23"/>
          <w:szCs w:val="23"/>
          <w:lang w:eastAsia="ru-RU"/>
        </w:rPr>
        <w:fldChar w:fldCharType="begin"/>
      </w:r>
      <w:r w:rsidRPr="00A769F7">
        <w:rPr>
          <w:rFonts w:ascii="Arial" w:eastAsia="Times New Roman" w:hAnsi="Arial" w:cs="Arial"/>
          <w:color w:val="333333"/>
          <w:sz w:val="23"/>
          <w:szCs w:val="23"/>
          <w:lang w:eastAsia="ru-RU"/>
        </w:rPr>
        <w:instrText xml:space="preserve"> HYPERLINK "https://xn--b1axaggg.xn--80af5akm8c.xn--p1ai/?ysclid=ltznj0ezdh865043892" </w:instrText>
      </w:r>
      <w:r w:rsidRPr="00A769F7">
        <w:rPr>
          <w:rFonts w:ascii="Arial" w:eastAsia="Times New Roman" w:hAnsi="Arial" w:cs="Arial"/>
          <w:color w:val="333333"/>
          <w:sz w:val="23"/>
          <w:szCs w:val="23"/>
          <w:lang w:eastAsia="ru-RU"/>
        </w:rPr>
        <w:fldChar w:fldCharType="separate"/>
      </w:r>
      <w:r w:rsidRPr="00A769F7">
        <w:rPr>
          <w:rFonts w:ascii="Arial" w:eastAsia="Times New Roman" w:hAnsi="Arial" w:cs="Arial"/>
          <w:color w:val="808080"/>
          <w:sz w:val="23"/>
          <w:szCs w:val="23"/>
          <w:u w:val="single"/>
          <w:bdr w:val="none" w:sz="0" w:space="0" w:color="auto" w:frame="1"/>
          <w:lang w:eastAsia="ru-RU"/>
        </w:rPr>
        <w:t>ростов.гранты.рф</w:t>
      </w:r>
      <w:proofErr w:type="spellEnd"/>
      <w:r w:rsidRPr="00A769F7">
        <w:rPr>
          <w:rFonts w:ascii="Arial" w:eastAsia="Times New Roman" w:hAnsi="Arial" w:cs="Arial"/>
          <w:color w:val="333333"/>
          <w:sz w:val="23"/>
          <w:szCs w:val="23"/>
          <w:lang w:eastAsia="ru-RU"/>
        </w:rPr>
        <w:fldChar w:fldCharType="end"/>
      </w:r>
      <w:r w:rsidRPr="00A769F7">
        <w:rPr>
          <w:rFonts w:ascii="Arial" w:eastAsia="Times New Roman" w:hAnsi="Arial" w:cs="Arial"/>
          <w:color w:val="333333"/>
          <w:sz w:val="23"/>
          <w:szCs w:val="23"/>
          <w:lang w:eastAsia="ru-RU"/>
        </w:rPr>
        <w:t>, на котором публикуется информация о предстоящих и завершенных конкурсах, проводимых в Ростовской области.</w:t>
      </w:r>
    </w:p>
    <w:p w:rsidR="00A769F7" w:rsidRPr="00A769F7" w:rsidRDefault="00A769F7" w:rsidP="00A769F7">
      <w:pPr>
        <w:shd w:val="clear" w:color="auto" w:fill="FFFFFF"/>
        <w:spacing w:after="255" w:line="270" w:lineRule="atLeast"/>
        <w:outlineLvl w:val="2"/>
        <w:rPr>
          <w:rFonts w:ascii="Arial" w:eastAsia="Times New Roman" w:hAnsi="Arial" w:cs="Arial"/>
          <w:b/>
          <w:bCs/>
          <w:color w:val="4D4D4D"/>
          <w:sz w:val="24"/>
          <w:szCs w:val="24"/>
          <w:lang w:eastAsia="ru-RU"/>
        </w:rPr>
      </w:pPr>
      <w:r w:rsidRPr="00A769F7">
        <w:rPr>
          <w:rFonts w:ascii="Arial" w:eastAsia="Times New Roman" w:hAnsi="Arial" w:cs="Arial"/>
          <w:b/>
          <w:bCs/>
          <w:color w:val="4D4D4D"/>
          <w:sz w:val="24"/>
          <w:szCs w:val="24"/>
          <w:lang w:eastAsia="ru-RU"/>
        </w:rPr>
        <w:t xml:space="preserve">Поддержка </w:t>
      </w:r>
      <w:proofErr w:type="spellStart"/>
      <w:r w:rsidRPr="00A769F7">
        <w:rPr>
          <w:rFonts w:ascii="Arial" w:eastAsia="Times New Roman" w:hAnsi="Arial" w:cs="Arial"/>
          <w:b/>
          <w:bCs/>
          <w:color w:val="4D4D4D"/>
          <w:sz w:val="24"/>
          <w:szCs w:val="24"/>
          <w:lang w:eastAsia="ru-RU"/>
        </w:rPr>
        <w:t>самозанятых</w:t>
      </w:r>
      <w:proofErr w:type="spellEnd"/>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xml:space="preserve">Еще с 2020 года на </w:t>
      </w:r>
      <w:proofErr w:type="spellStart"/>
      <w:r w:rsidRPr="00A769F7">
        <w:rPr>
          <w:rFonts w:ascii="Arial" w:eastAsia="Times New Roman" w:hAnsi="Arial" w:cs="Arial"/>
          <w:color w:val="333333"/>
          <w:sz w:val="23"/>
          <w:szCs w:val="23"/>
          <w:lang w:eastAsia="ru-RU"/>
        </w:rPr>
        <w:t>самозанятых</w:t>
      </w:r>
      <w:proofErr w:type="spellEnd"/>
      <w:r w:rsidRPr="00A769F7">
        <w:rPr>
          <w:rFonts w:ascii="Arial" w:eastAsia="Times New Roman" w:hAnsi="Arial" w:cs="Arial"/>
          <w:color w:val="333333"/>
          <w:sz w:val="23"/>
          <w:szCs w:val="23"/>
          <w:lang w:eastAsia="ru-RU"/>
        </w:rPr>
        <w:t xml:space="preserve"> распространяются меры государственной поддержки, предусмотренные для субъектов МСП. Они имеют право пользоваться всеми услугами портала "Мой бизнес", которые предусмотрены для МСП. Кроме того, </w:t>
      </w:r>
      <w:r w:rsidRPr="00A769F7">
        <w:rPr>
          <w:rFonts w:ascii="Arial" w:eastAsia="Times New Roman" w:hAnsi="Arial" w:cs="Arial"/>
          <w:color w:val="333333"/>
          <w:sz w:val="23"/>
          <w:szCs w:val="23"/>
          <w:lang w:eastAsia="ru-RU"/>
        </w:rPr>
        <w:lastRenderedPageBreak/>
        <w:t>плательщики налога на профессиональный доход имеют право на уменьшение суммы налога на размер налогового вычета, но не более 10 тыс. руб.</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 xml:space="preserve">Напомним, что для </w:t>
      </w:r>
      <w:proofErr w:type="spellStart"/>
      <w:r w:rsidRPr="00A769F7">
        <w:rPr>
          <w:rFonts w:ascii="Arial" w:eastAsia="Times New Roman" w:hAnsi="Arial" w:cs="Arial"/>
          <w:color w:val="333333"/>
          <w:sz w:val="23"/>
          <w:szCs w:val="23"/>
          <w:lang w:eastAsia="ru-RU"/>
        </w:rPr>
        <w:t>самозанятых</w:t>
      </w:r>
      <w:proofErr w:type="spellEnd"/>
      <w:r w:rsidRPr="00A769F7">
        <w:rPr>
          <w:rFonts w:ascii="Arial" w:eastAsia="Times New Roman" w:hAnsi="Arial" w:cs="Arial"/>
          <w:color w:val="333333"/>
          <w:sz w:val="23"/>
          <w:szCs w:val="23"/>
          <w:lang w:eastAsia="ru-RU"/>
        </w:rPr>
        <w:t xml:space="preserve"> в 2024 году действует еще одна программа льготного кредитования в сферах переработки с/х продукции, логистики и гостиничного бизнеса. Средства можно потратить на закупку оборудования, капремонт производственных помещений или запуск новых производств.</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i/>
          <w:iCs/>
          <w:color w:val="333333"/>
          <w:sz w:val="23"/>
          <w:szCs w:val="23"/>
          <w:lang w:eastAsia="ru-RU"/>
        </w:rPr>
        <w:t>Постановление Правительства РФ от 29 сентября 2020 г. № 1563 "</w:t>
      </w:r>
      <w:hyperlink r:id="rId49" w:history="1">
        <w:r w:rsidRPr="00A769F7">
          <w:rPr>
            <w:rFonts w:ascii="Arial" w:eastAsia="Times New Roman" w:hAnsi="Arial" w:cs="Arial"/>
            <w:i/>
            <w:iCs/>
            <w:color w:val="808080"/>
            <w:sz w:val="23"/>
            <w:szCs w:val="23"/>
            <w:u w:val="single"/>
            <w:bdr w:val="none" w:sz="0" w:space="0" w:color="auto" w:frame="1"/>
            <w:lang w:eastAsia="ru-RU"/>
          </w:rPr>
          <w:t>О внесении изменений в государственную программу Российской Федерации "Экономическое развитие и инновационная экономика</w:t>
        </w:r>
      </w:hyperlink>
      <w:r w:rsidRPr="00A769F7">
        <w:rPr>
          <w:rFonts w:ascii="Arial" w:eastAsia="Times New Roman" w:hAnsi="Arial" w:cs="Arial"/>
          <w:i/>
          <w:iCs/>
          <w:color w:val="333333"/>
          <w:sz w:val="23"/>
          <w:szCs w:val="23"/>
          <w:lang w:eastAsia="ru-RU"/>
        </w:rPr>
        <w:t>"</w:t>
      </w:r>
    </w:p>
    <w:p w:rsidR="00A769F7" w:rsidRPr="00A769F7" w:rsidRDefault="00A769F7" w:rsidP="00A769F7">
      <w:pPr>
        <w:shd w:val="clear" w:color="auto" w:fill="FFFFFF"/>
        <w:spacing w:after="255" w:line="300" w:lineRule="atLeast"/>
        <w:outlineLvl w:val="1"/>
        <w:rPr>
          <w:rFonts w:ascii="Arial" w:eastAsia="Times New Roman" w:hAnsi="Arial" w:cs="Arial"/>
          <w:b/>
          <w:bCs/>
          <w:color w:val="0060AE"/>
          <w:sz w:val="29"/>
          <w:szCs w:val="29"/>
          <w:lang w:eastAsia="ru-RU"/>
        </w:rPr>
      </w:pPr>
      <w:bookmarkStart w:id="3" w:name="text-H2-3"/>
      <w:bookmarkEnd w:id="3"/>
      <w:r w:rsidRPr="00A769F7">
        <w:rPr>
          <w:rFonts w:ascii="Arial" w:eastAsia="Times New Roman" w:hAnsi="Arial" w:cs="Arial"/>
          <w:b/>
          <w:bCs/>
          <w:color w:val="0060AE"/>
          <w:sz w:val="29"/>
          <w:szCs w:val="29"/>
          <w:lang w:eastAsia="ru-RU"/>
        </w:rPr>
        <w:t>***</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Перечень мер поддержки малого и среднего бизнеса не ограничивается вышеперечисленными и постоянно расширяется. Например, недавно Минэкономразвития России анонсировало </w:t>
      </w:r>
      <w:hyperlink r:id="rId50" w:history="1">
        <w:r w:rsidRPr="00A769F7">
          <w:rPr>
            <w:rFonts w:ascii="Arial" w:eastAsia="Times New Roman" w:hAnsi="Arial" w:cs="Arial"/>
            <w:color w:val="808080"/>
            <w:sz w:val="23"/>
            <w:szCs w:val="23"/>
            <w:u w:val="single"/>
            <w:bdr w:val="none" w:sz="0" w:space="0" w:color="auto" w:frame="1"/>
            <w:lang w:eastAsia="ru-RU"/>
          </w:rPr>
          <w:t>поправки</w:t>
        </w:r>
      </w:hyperlink>
      <w:r w:rsidRPr="00A769F7">
        <w:rPr>
          <w:rFonts w:ascii="Arial" w:eastAsia="Times New Roman" w:hAnsi="Arial" w:cs="Arial"/>
          <w:color w:val="333333"/>
          <w:sz w:val="23"/>
          <w:szCs w:val="23"/>
          <w:lang w:eastAsia="ru-RU"/>
        </w:rPr>
        <w:t> о распространения льготного кредитования на малые технологические компании (МТК) и увеличения для них максимальной суммы заемных средств до 1 млрд руб.</w:t>
      </w:r>
    </w:p>
    <w:p w:rsidR="00A769F7" w:rsidRPr="00A769F7" w:rsidRDefault="00A769F7" w:rsidP="00A769F7">
      <w:pPr>
        <w:shd w:val="clear" w:color="auto" w:fill="FFFFFF"/>
        <w:spacing w:after="255" w:line="270" w:lineRule="atLeast"/>
        <w:rPr>
          <w:rFonts w:ascii="Arial" w:eastAsia="Times New Roman" w:hAnsi="Arial" w:cs="Arial"/>
          <w:color w:val="333333"/>
          <w:sz w:val="23"/>
          <w:szCs w:val="23"/>
          <w:lang w:eastAsia="ru-RU"/>
        </w:rPr>
      </w:pPr>
      <w:r w:rsidRPr="00A769F7">
        <w:rPr>
          <w:rFonts w:ascii="Arial" w:eastAsia="Times New Roman" w:hAnsi="Arial" w:cs="Arial"/>
          <w:color w:val="333333"/>
          <w:sz w:val="23"/>
          <w:szCs w:val="23"/>
          <w:lang w:eastAsia="ru-RU"/>
        </w:rPr>
        <w:t>Напомним, что эффективность поддержки МСП со стороны государства в 2023 году отмечал министр экономического развития </w:t>
      </w:r>
      <w:r w:rsidRPr="00A769F7">
        <w:rPr>
          <w:rFonts w:ascii="Arial" w:eastAsia="Times New Roman" w:hAnsi="Arial" w:cs="Arial"/>
          <w:b/>
          <w:bCs/>
          <w:color w:val="333333"/>
          <w:sz w:val="23"/>
          <w:szCs w:val="23"/>
          <w:lang w:eastAsia="ru-RU"/>
        </w:rPr>
        <w:t>Максим Решетников</w:t>
      </w:r>
      <w:r w:rsidRPr="00A769F7">
        <w:rPr>
          <w:rFonts w:ascii="Arial" w:eastAsia="Times New Roman" w:hAnsi="Arial" w:cs="Arial"/>
          <w:color w:val="333333"/>
          <w:sz w:val="23"/>
          <w:szCs w:val="23"/>
          <w:lang w:eastAsia="ru-RU"/>
        </w:rPr>
        <w:t xml:space="preserve">. В ходе традиционной ежегодной встречи с представителями НП «ОПОРА РОССИИ» он заявил, что "сейчас в стране работает более 6,3 млн </w:t>
      </w:r>
      <w:proofErr w:type="spellStart"/>
      <w:r w:rsidRPr="00A769F7">
        <w:rPr>
          <w:rFonts w:ascii="Arial" w:eastAsia="Times New Roman" w:hAnsi="Arial" w:cs="Arial"/>
          <w:color w:val="333333"/>
          <w:sz w:val="23"/>
          <w:szCs w:val="23"/>
          <w:lang w:eastAsia="ru-RU"/>
        </w:rPr>
        <w:t>юрлиц</w:t>
      </w:r>
      <w:proofErr w:type="spellEnd"/>
      <w:r w:rsidRPr="00A769F7">
        <w:rPr>
          <w:rFonts w:ascii="Arial" w:eastAsia="Times New Roman" w:hAnsi="Arial" w:cs="Arial"/>
          <w:color w:val="333333"/>
          <w:sz w:val="23"/>
          <w:szCs w:val="23"/>
          <w:lang w:eastAsia="ru-RU"/>
        </w:rPr>
        <w:t xml:space="preserve"> и ИП, на 17% увеличилось число вновь созданных компаний, на четверть увеличились налоговые поступления, а средняя зарплата работников МСП – на 15%. Крупнейшие заказчики закупили у МСП товаров и услуг почти на 8 трлн рублей, Центры «Мой Бизнес» предоставили поддержку более полумиллиону субъектов МСП, </w:t>
      </w:r>
      <w:proofErr w:type="spellStart"/>
      <w:r w:rsidRPr="00A769F7">
        <w:rPr>
          <w:rFonts w:ascii="Arial" w:eastAsia="Times New Roman" w:hAnsi="Arial" w:cs="Arial"/>
          <w:color w:val="333333"/>
          <w:sz w:val="23"/>
          <w:szCs w:val="23"/>
          <w:lang w:eastAsia="ru-RU"/>
        </w:rPr>
        <w:t>самозанятых</w:t>
      </w:r>
      <w:proofErr w:type="spellEnd"/>
      <w:r w:rsidRPr="00A769F7">
        <w:rPr>
          <w:rFonts w:ascii="Arial" w:eastAsia="Times New Roman" w:hAnsi="Arial" w:cs="Arial"/>
          <w:color w:val="333333"/>
          <w:sz w:val="23"/>
          <w:szCs w:val="23"/>
          <w:lang w:eastAsia="ru-RU"/>
        </w:rPr>
        <w:t xml:space="preserve"> и ИП, около 400 тысяч услуг бизнес получил на платформе МСП.РФ".</w:t>
      </w:r>
    </w:p>
    <w:p w:rsidR="007F690B" w:rsidRDefault="007F690B">
      <w:bookmarkStart w:id="4" w:name="_GoBack"/>
      <w:bookmarkEnd w:id="4"/>
    </w:p>
    <w:sectPr w:rsidR="007F6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90D"/>
    <w:multiLevelType w:val="multilevel"/>
    <w:tmpl w:val="48FC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D4581"/>
    <w:multiLevelType w:val="multilevel"/>
    <w:tmpl w:val="3A14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1753F"/>
    <w:multiLevelType w:val="multilevel"/>
    <w:tmpl w:val="6552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53DA2"/>
    <w:multiLevelType w:val="multilevel"/>
    <w:tmpl w:val="7762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24823"/>
    <w:multiLevelType w:val="multilevel"/>
    <w:tmpl w:val="6834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12D1F"/>
    <w:multiLevelType w:val="multilevel"/>
    <w:tmpl w:val="97F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77512"/>
    <w:multiLevelType w:val="multilevel"/>
    <w:tmpl w:val="27CE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8D5071"/>
    <w:multiLevelType w:val="multilevel"/>
    <w:tmpl w:val="75CC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35AEB"/>
    <w:multiLevelType w:val="multilevel"/>
    <w:tmpl w:val="6B56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6A4262"/>
    <w:multiLevelType w:val="multilevel"/>
    <w:tmpl w:val="E2DE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3C333C"/>
    <w:multiLevelType w:val="multilevel"/>
    <w:tmpl w:val="7C6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2"/>
  </w:num>
  <w:num w:numId="5">
    <w:abstractNumId w:val="0"/>
  </w:num>
  <w:num w:numId="6">
    <w:abstractNumId w:val="10"/>
  </w:num>
  <w:num w:numId="7">
    <w:abstractNumId w:val="4"/>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C6"/>
    <w:rsid w:val="007F690B"/>
    <w:rsid w:val="009D4EC6"/>
    <w:rsid w:val="00A7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0BA50-CD9E-4950-9DAD-B5D47512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75398">
      <w:bodyDiv w:val="1"/>
      <w:marLeft w:val="0"/>
      <w:marRight w:val="0"/>
      <w:marTop w:val="0"/>
      <w:marBottom w:val="0"/>
      <w:divBdr>
        <w:top w:val="none" w:sz="0" w:space="0" w:color="auto"/>
        <w:left w:val="none" w:sz="0" w:space="0" w:color="auto"/>
        <w:bottom w:val="none" w:sz="0" w:space="0" w:color="auto"/>
        <w:right w:val="none" w:sz="0" w:space="0" w:color="auto"/>
      </w:divBdr>
      <w:divsChild>
        <w:div w:id="112752099">
          <w:marLeft w:val="0"/>
          <w:marRight w:val="0"/>
          <w:marTop w:val="0"/>
          <w:marBottom w:val="180"/>
          <w:divBdr>
            <w:top w:val="none" w:sz="0" w:space="0" w:color="auto"/>
            <w:left w:val="none" w:sz="0" w:space="0" w:color="auto"/>
            <w:bottom w:val="none" w:sz="0" w:space="0" w:color="auto"/>
            <w:right w:val="none" w:sz="0" w:space="0" w:color="auto"/>
          </w:divBdr>
        </w:div>
        <w:div w:id="1010660">
          <w:marLeft w:val="0"/>
          <w:marRight w:val="0"/>
          <w:marTop w:val="0"/>
          <w:marBottom w:val="0"/>
          <w:divBdr>
            <w:top w:val="none" w:sz="0" w:space="0" w:color="auto"/>
            <w:left w:val="none" w:sz="0" w:space="0" w:color="auto"/>
            <w:bottom w:val="none" w:sz="0" w:space="0" w:color="auto"/>
            <w:right w:val="none" w:sz="0" w:space="0" w:color="auto"/>
          </w:divBdr>
          <w:divsChild>
            <w:div w:id="9768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n--l1agf.xn--p1ai/?utm_source=yandex_three&amp;utm_medium=cpc&amp;utm_campaign=brand&amp;utm_content=14319216642&amp;utm_term=%D1%86%D0%B8%D1%84%D1%80%D0%BE%D0%B2%D0%B0%D1%8F%20%D0%BF%D0%BB%D0%B0%D1%82%D1%84%D0%BE%D1%80%D0%BC%D0%B0%20%D0%BC%D1%81%D0%BF&amp;yclid=13298037182050598911" TargetMode="External"/><Relationship Id="rId18" Type="http://schemas.openxmlformats.org/officeDocument/2006/relationships/hyperlink" Target="https://www.garant.ru/news/1642062/?ysclid=ltzml3b5gg217678130" TargetMode="External"/><Relationship Id="rId26" Type="http://schemas.openxmlformats.org/officeDocument/2006/relationships/hyperlink" Target="https://base.garant.ru/10900200/247ea2def16a835d8d2245f5e843311d/?ysclid=ltygdkzcie574672780" TargetMode="External"/><Relationship Id="rId39" Type="http://schemas.openxmlformats.org/officeDocument/2006/relationships/hyperlink" Target="https://base.garant.ru/12125267/c4f6141e75a0ba1ed3a63e4118158cb8/" TargetMode="External"/><Relationship Id="rId3" Type="http://schemas.openxmlformats.org/officeDocument/2006/relationships/settings" Target="settings.xml"/><Relationship Id="rId21" Type="http://schemas.openxmlformats.org/officeDocument/2006/relationships/hyperlink" Target="https://base.garant.ru/72141688/" TargetMode="External"/><Relationship Id="rId34" Type="http://schemas.openxmlformats.org/officeDocument/2006/relationships/hyperlink" Target="https://base.garant.ru/403748206/" TargetMode="External"/><Relationship Id="rId42" Type="http://schemas.openxmlformats.org/officeDocument/2006/relationships/hyperlink" Target="https://base.garant.ru/403755386/?ysclid=ltyh67iqqd937624547" TargetMode="External"/><Relationship Id="rId47" Type="http://schemas.openxmlformats.org/officeDocument/2006/relationships/hyperlink" Target="https://base.garant.ru/71877300/" TargetMode="External"/><Relationship Id="rId50" Type="http://schemas.openxmlformats.org/officeDocument/2006/relationships/hyperlink" Target="https://www.garant.ru/news/1689891/" TargetMode="External"/><Relationship Id="rId7" Type="http://schemas.openxmlformats.org/officeDocument/2006/relationships/hyperlink" Target="https://www.garant.ru/article/1691600/" TargetMode="External"/><Relationship Id="rId12" Type="http://schemas.openxmlformats.org/officeDocument/2006/relationships/hyperlink" Target="https://xn--90aifddrld7a.xn--p1ai/knowledge/kak-otkryt-svoy-biznes/" TargetMode="External"/><Relationship Id="rId17" Type="http://schemas.openxmlformats.org/officeDocument/2006/relationships/hyperlink" Target="https://www.garant.ru/news/1627833/?ysclid=ltzmi43mny999049817" TargetMode="External"/><Relationship Id="rId25" Type="http://schemas.openxmlformats.org/officeDocument/2006/relationships/hyperlink" Target="https://www.garant.ru/news/1686178/?ysclid=ltygcsq4ni636781568" TargetMode="External"/><Relationship Id="rId33" Type="http://schemas.openxmlformats.org/officeDocument/2006/relationships/hyperlink" Target="https://base.garant.ru/403776124/" TargetMode="External"/><Relationship Id="rId38" Type="http://schemas.openxmlformats.org/officeDocument/2006/relationships/hyperlink" Target="https://www.garant.ru/hotlaw/federal/1568248/" TargetMode="External"/><Relationship Id="rId46" Type="http://schemas.openxmlformats.org/officeDocument/2006/relationships/hyperlink" Target="https://base.garant.ru/401416534/" TargetMode="External"/><Relationship Id="rId2" Type="http://schemas.openxmlformats.org/officeDocument/2006/relationships/styles" Target="styles.xml"/><Relationship Id="rId16" Type="http://schemas.openxmlformats.org/officeDocument/2006/relationships/hyperlink" Target="https://www.garant.ru/news/1602650/?ysclid=ltzmcddiqd112880325" TargetMode="External"/><Relationship Id="rId20" Type="http://schemas.openxmlformats.org/officeDocument/2006/relationships/hyperlink" Target="https://cbr.ru/Content/Document/File/144001/Road_Map_development_2023-24.pdf" TargetMode="External"/><Relationship Id="rId29" Type="http://schemas.openxmlformats.org/officeDocument/2006/relationships/hyperlink" Target="https://www.garant.ru/news/1662793/?ysclid=ltzmzn4t65811358395" TargetMode="External"/><Relationship Id="rId41" Type="http://schemas.openxmlformats.org/officeDocument/2006/relationships/hyperlink" Target="https://base.garant.ru/12125267/0add9c67393c4454d39a78904e0baac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xn--90aifddrld7a.xn--p1ai/anticrisis" TargetMode="External"/><Relationship Id="rId24" Type="http://schemas.openxmlformats.org/officeDocument/2006/relationships/hyperlink" Target="https://base.garant.ru/10900200/fc0f475aca39671aa05ff2fbe93e24ae/" TargetMode="External"/><Relationship Id="rId32" Type="http://schemas.openxmlformats.org/officeDocument/2006/relationships/hyperlink" Target="https://base.garant.ru/403594486/" TargetMode="External"/><Relationship Id="rId37" Type="http://schemas.openxmlformats.org/officeDocument/2006/relationships/hyperlink" Target="https://base.garant.ru/403809004/" TargetMode="External"/><Relationship Id="rId40" Type="http://schemas.openxmlformats.org/officeDocument/2006/relationships/hyperlink" Target="https://base.garant.ru/12125267/b5dae26bebf2908c0e8dd3b8a66868fe/" TargetMode="External"/><Relationship Id="rId45" Type="http://schemas.openxmlformats.org/officeDocument/2006/relationships/hyperlink" Target="https://base.garant.ru/407484679/" TargetMode="External"/><Relationship Id="rId5" Type="http://schemas.openxmlformats.org/officeDocument/2006/relationships/hyperlink" Target="https://www.garant.ru/ia/aggregator/?tag_id=5535" TargetMode="External"/><Relationship Id="rId15" Type="http://schemas.openxmlformats.org/officeDocument/2006/relationships/hyperlink" Target="https://www.mos.ru/biznes/" TargetMode="External"/><Relationship Id="rId23" Type="http://schemas.openxmlformats.org/officeDocument/2006/relationships/hyperlink" Target="https://base.garant.ru/12166890/" TargetMode="External"/><Relationship Id="rId28" Type="http://schemas.openxmlformats.org/officeDocument/2006/relationships/hyperlink" Target="https://base.garant.ru/12166890/" TargetMode="External"/><Relationship Id="rId36" Type="http://schemas.openxmlformats.org/officeDocument/2006/relationships/hyperlink" Target="https://base.garant.ru/406255127/" TargetMode="External"/><Relationship Id="rId49" Type="http://schemas.openxmlformats.org/officeDocument/2006/relationships/hyperlink" Target="https://base.garant.ru/74719268/" TargetMode="External"/><Relationship Id="rId10" Type="http://schemas.openxmlformats.org/officeDocument/2006/relationships/hyperlink" Target="https://xn--90aifddrld7a.xn--p1ai/centers/" TargetMode="External"/><Relationship Id="rId19" Type="http://schemas.openxmlformats.org/officeDocument/2006/relationships/hyperlink" Target="https://www.garant.ru/news/1686014/" TargetMode="External"/><Relationship Id="rId31" Type="http://schemas.openxmlformats.org/officeDocument/2006/relationships/hyperlink" Target="https://base.garant.ru/408166329/" TargetMode="External"/><Relationship Id="rId44" Type="http://schemas.openxmlformats.org/officeDocument/2006/relationships/hyperlink" Target="https://base.garant.ru/40378332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article/1691600/" TargetMode="External"/><Relationship Id="rId14" Type="http://schemas.openxmlformats.org/officeDocument/2006/relationships/hyperlink" Target="https://base.garant.ru/403321688/?ysclid=ltcw81yeti824767047" TargetMode="External"/><Relationship Id="rId22" Type="http://schemas.openxmlformats.org/officeDocument/2006/relationships/hyperlink" Target="https://base.garant.ru/405164639/" TargetMode="External"/><Relationship Id="rId27" Type="http://schemas.openxmlformats.org/officeDocument/2006/relationships/hyperlink" Target="https://base.garant.ru/403755396/" TargetMode="External"/><Relationship Id="rId30" Type="http://schemas.openxmlformats.org/officeDocument/2006/relationships/hyperlink" Target="https://msp-leasing.ru/" TargetMode="External"/><Relationship Id="rId35" Type="http://schemas.openxmlformats.org/officeDocument/2006/relationships/hyperlink" Target="https://base.garant.ru/404902461/" TargetMode="External"/><Relationship Id="rId43" Type="http://schemas.openxmlformats.org/officeDocument/2006/relationships/hyperlink" Target="https://www.garant.ru/news/1538937/?ysclid=ltyhs4uae1342930343" TargetMode="External"/><Relationship Id="rId48" Type="http://schemas.openxmlformats.org/officeDocument/2006/relationships/hyperlink" Target="https://invest.mosreg.ru/business/support-measures/new/financesup/1278" TargetMode="External"/><Relationship Id="rId8" Type="http://schemas.openxmlformats.org/officeDocument/2006/relationships/hyperlink" Target="https://www.garant.ru/article/169160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3638</Words>
  <Characters>20739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2024-04-12T06:24:00Z</dcterms:created>
  <dcterms:modified xsi:type="dcterms:W3CDTF">2024-04-12T06:24:00Z</dcterms:modified>
</cp:coreProperties>
</file>