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04" w:rsidRDefault="00A60F04">
      <w:pPr>
        <w:jc w:val="center"/>
      </w:pPr>
    </w:p>
    <w:p w:rsidR="00A60F04" w:rsidRDefault="00B02349">
      <w:pPr>
        <w:ind w:firstLine="1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60F04" w:rsidRDefault="00B02349">
      <w:pPr>
        <w:ind w:firstLine="1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60F04" w:rsidRDefault="00B02349">
      <w:pPr>
        <w:ind w:firstLine="14"/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  <w:r>
        <w:rPr>
          <w:sz w:val="28"/>
          <w:szCs w:val="28"/>
        </w:rPr>
        <w:br/>
        <w:t>АДМИНИСТРАЦИЯ</w:t>
      </w:r>
    </w:p>
    <w:p w:rsidR="00A60F04" w:rsidRDefault="00B02349">
      <w:pPr>
        <w:ind w:firstLine="14"/>
        <w:jc w:val="center"/>
        <w:rPr>
          <w:sz w:val="28"/>
          <w:szCs w:val="28"/>
        </w:rPr>
      </w:pPr>
      <w:r>
        <w:rPr>
          <w:sz w:val="28"/>
          <w:szCs w:val="28"/>
        </w:rPr>
        <w:t>БОЖКОВСКОГО СЕЛЬСКОГО ПОСЕЛЕНИЯ</w:t>
      </w:r>
    </w:p>
    <w:p w:rsidR="00A60F04" w:rsidRDefault="00B02349">
      <w:pPr>
        <w:keepNext/>
        <w:spacing w:before="120"/>
        <w:jc w:val="center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ПОСТАНОВЛЕНИЕ</w:t>
      </w:r>
    </w:p>
    <w:p w:rsidR="00A60F04" w:rsidRDefault="00A60F04">
      <w:pPr>
        <w:jc w:val="center"/>
        <w:rPr>
          <w:sz w:val="28"/>
          <w:szCs w:val="28"/>
        </w:rPr>
      </w:pPr>
    </w:p>
    <w:p w:rsidR="00A60F04" w:rsidRDefault="00B0234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18.04.2017                                               №  35                                                 х. </w:t>
      </w:r>
      <w:proofErr w:type="spellStart"/>
      <w:r>
        <w:rPr>
          <w:sz w:val="28"/>
          <w:szCs w:val="28"/>
        </w:rPr>
        <w:t>Божковка</w:t>
      </w:r>
      <w:proofErr w:type="spellEnd"/>
    </w:p>
    <w:p w:rsidR="00A60F04" w:rsidRDefault="00B0234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в </w:t>
      </w:r>
    </w:p>
    <w:p w:rsidR="00A60F04" w:rsidRDefault="00B0234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Администрации</w:t>
      </w:r>
    </w:p>
    <w:p w:rsidR="00A60F04" w:rsidRDefault="00B0234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Божковского сельского поселения</w:t>
      </w:r>
    </w:p>
    <w:p w:rsidR="00A60F04" w:rsidRDefault="00B0234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 28.11.2013 № 112</w:t>
      </w:r>
    </w:p>
    <w:p w:rsidR="00A60F04" w:rsidRDefault="00A60F0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60F04" w:rsidRDefault="00B0234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правового акта Божковского сельского поселения в соответствие с действующим законодательством, </w:t>
      </w:r>
      <w:r>
        <w:rPr>
          <w:sz w:val="28"/>
          <w:szCs w:val="28"/>
        </w:rPr>
        <w:t>руководствуясь ст. 33 Устава муниципального образования «Божковское сельское поселение», Администрация Божковского сельского поселения,-</w:t>
      </w:r>
    </w:p>
    <w:p w:rsidR="00A60F04" w:rsidRDefault="00A60F04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A60F04" w:rsidRDefault="00B02349">
      <w:pPr>
        <w:widowControl w:val="0"/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A60F04" w:rsidRDefault="00A60F04">
      <w:pPr>
        <w:widowControl w:val="0"/>
        <w:suppressAutoHyphens/>
        <w:jc w:val="center"/>
        <w:rPr>
          <w:rFonts w:eastAsia="Calibri"/>
          <w:sz w:val="28"/>
          <w:szCs w:val="28"/>
        </w:rPr>
      </w:pPr>
    </w:p>
    <w:p w:rsidR="00A60F04" w:rsidRDefault="00B023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 Внести в постановление Администрации Божковского сельского поселения от 28.11.2013 № 112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proofErr w:type="spellStart"/>
      <w:r>
        <w:rPr>
          <w:rFonts w:eastAsia="Calibri"/>
          <w:sz w:val="28"/>
          <w:szCs w:val="28"/>
          <w:lang w:eastAsia="en-US"/>
        </w:rPr>
        <w:t>Божковском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сельском поселении до 2017 года» изменения согласно приложению.</w:t>
      </w:r>
    </w:p>
    <w:p w:rsidR="00A60F04" w:rsidRDefault="00B023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 Настоящее постановление вступает в силу со дня его официального </w:t>
      </w:r>
      <w:r>
        <w:rPr>
          <w:rFonts w:eastAsia="Calibri"/>
          <w:spacing w:val="-4"/>
          <w:sz w:val="28"/>
          <w:szCs w:val="28"/>
          <w:lang w:eastAsia="en-US"/>
        </w:rPr>
        <w:t>обнародования и распространяется на правоотношения, возникшие с 1 января 2017 г.</w:t>
      </w:r>
    </w:p>
    <w:p w:rsidR="00A60F04" w:rsidRDefault="00B02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Контроль за выполнением постановления возложить на Главу Администрации Божковского сельского поселения.</w:t>
      </w:r>
    </w:p>
    <w:p w:rsidR="00A60F04" w:rsidRDefault="00A60F0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60F04" w:rsidRDefault="00A60F0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60F04" w:rsidRDefault="00A60F0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60F04" w:rsidRDefault="00A60F0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60F04" w:rsidRDefault="00B023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A60F04" w:rsidRDefault="00B023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Божковского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          </w:t>
      </w:r>
      <w:r w:rsidR="009A4DCF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В.Д.Гуцалюк</w:t>
      </w:r>
      <w:proofErr w:type="spellEnd"/>
    </w:p>
    <w:p w:rsidR="00A60F04" w:rsidRDefault="00B02349">
      <w:pPr>
        <w:pStyle w:val="Default"/>
        <w:ind w:firstLine="709"/>
        <w:jc w:val="right"/>
        <w:rPr>
          <w:sz w:val="28"/>
          <w:szCs w:val="28"/>
        </w:rPr>
      </w:pPr>
      <w:r>
        <w:rPr>
          <w:rFonts w:ascii="Calibri" w:hAnsi="Calibri"/>
          <w:sz w:val="28"/>
          <w:szCs w:val="28"/>
          <w:lang w:eastAsia="en-US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60F04" w:rsidRDefault="00B02349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 постановлению Администрации</w:t>
      </w:r>
    </w:p>
    <w:p w:rsidR="00A60F04" w:rsidRDefault="00B02349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Божковскогосельского  поселения</w:t>
      </w:r>
    </w:p>
    <w:p w:rsidR="00A60F04" w:rsidRDefault="00B02349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 18.04.2017 № 35</w:t>
      </w:r>
    </w:p>
    <w:p w:rsidR="00A60F04" w:rsidRDefault="00B02349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ИЗМЕНЕНИЯ,</w:t>
      </w:r>
    </w:p>
    <w:p w:rsidR="00A60F04" w:rsidRDefault="00B023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вносимые в постановление Администрации Божковского сельского поселения от 28.11.2013 № 112«Об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proofErr w:type="spellStart"/>
      <w:r>
        <w:rPr>
          <w:rFonts w:eastAsia="Calibri"/>
          <w:sz w:val="28"/>
          <w:szCs w:val="28"/>
          <w:lang w:eastAsia="en-US"/>
        </w:rPr>
        <w:t>Божковском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сельском поселении до 2017 года»:</w:t>
      </w:r>
    </w:p>
    <w:p w:rsidR="00A60F04" w:rsidRDefault="00A60F04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60F04" w:rsidRDefault="00A60F04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60F04" w:rsidRDefault="00A60F04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60F04" w:rsidRDefault="00B0234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Приложение № 1 изложить в редакции:</w:t>
      </w:r>
    </w:p>
    <w:p w:rsidR="00A60F04" w:rsidRDefault="00A60F04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60F04" w:rsidRDefault="00A60F04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A60F04" w:rsidRDefault="00A60F04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A60F04" w:rsidRDefault="00A60F0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0" w:name="Par1"/>
      <w:bookmarkStart w:id="1" w:name="Par32"/>
      <w:bookmarkEnd w:id="0"/>
      <w:bookmarkEnd w:id="1"/>
    </w:p>
    <w:p w:rsidR="00A60F04" w:rsidRDefault="00A60F0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  <w:sectPr w:rsidR="00A60F04">
          <w:pgSz w:w="11906" w:h="16838"/>
          <w:pgMar w:top="794" w:right="567" w:bottom="794" w:left="1134" w:header="709" w:footer="709" w:gutter="0"/>
          <w:cols w:space="708"/>
          <w:docGrid w:linePitch="360"/>
        </w:sectPr>
      </w:pPr>
    </w:p>
    <w:p w:rsidR="00A60F04" w:rsidRDefault="00A60F04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A60F04" w:rsidRDefault="00A60F04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B02349">
      <w:pPr>
        <w:framePr w:w="15365" w:h="2773" w:hRule="exact" w:wrap="around" w:vAnchor="page" w:hAnchor="page" w:x="1148" w:y="480"/>
        <w:tabs>
          <w:tab w:val="left" w:pos="708"/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«Приложение № 1</w:t>
      </w:r>
    </w:p>
    <w:p w:rsidR="00A60F04" w:rsidRDefault="00B02349">
      <w:pPr>
        <w:framePr w:w="15365" w:h="2773" w:hRule="exact" w:wrap="around" w:vAnchor="page" w:hAnchor="page" w:x="1148" w:y="480"/>
        <w:tabs>
          <w:tab w:val="left" w:pos="708"/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A60F04" w:rsidRDefault="00B02349">
      <w:pPr>
        <w:framePr w:w="15365" w:h="2773" w:hRule="exact" w:wrap="around" w:vAnchor="page" w:hAnchor="page" w:x="1148" w:y="480"/>
        <w:tabs>
          <w:tab w:val="left" w:pos="708"/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</w:t>
      </w:r>
    </w:p>
    <w:p w:rsidR="00A60F04" w:rsidRDefault="00B02349">
      <w:pPr>
        <w:framePr w:w="15365" w:h="2773" w:hRule="exact" w:wrap="around" w:vAnchor="page" w:hAnchor="page" w:x="1148" w:y="480"/>
        <w:tabs>
          <w:tab w:val="left" w:pos="708"/>
          <w:tab w:val="center" w:pos="4677"/>
          <w:tab w:val="right" w:pos="9355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Божковского</w:t>
      </w:r>
      <w:proofErr w:type="spellEnd"/>
    </w:p>
    <w:p w:rsidR="00A60F04" w:rsidRDefault="00B02349">
      <w:pPr>
        <w:framePr w:w="15365" w:h="2773" w:hRule="exact" w:wrap="around" w:vAnchor="page" w:hAnchor="page" w:x="1148" w:y="480"/>
        <w:tabs>
          <w:tab w:val="left" w:pos="708"/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A60F04" w:rsidRDefault="00B02349">
      <w:pPr>
        <w:framePr w:w="15365" w:h="2773" w:hRule="exact" w:wrap="around" w:vAnchor="page" w:hAnchor="page" w:x="1148" w:y="480"/>
        <w:tabs>
          <w:tab w:val="left" w:pos="708"/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28.11.2013 №112</w:t>
      </w:r>
      <w:bookmarkStart w:id="2" w:name="_GoBack"/>
      <w:bookmarkEnd w:id="2"/>
    </w:p>
    <w:p w:rsidR="00A60F04" w:rsidRDefault="00B02349">
      <w:pPr>
        <w:framePr w:w="15365" w:h="2773" w:hRule="exact" w:wrap="around" w:vAnchor="page" w:hAnchor="page" w:x="1148" w:y="480"/>
        <w:widowControl w:val="0"/>
        <w:spacing w:line="322" w:lineRule="exact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ПЛАН</w:t>
      </w:r>
    </w:p>
    <w:p w:rsidR="00A60F04" w:rsidRDefault="00A60F04">
      <w:pPr>
        <w:framePr w:w="15365" w:h="2773" w:hRule="exact" w:wrap="around" w:vAnchor="page" w:hAnchor="page" w:x="1148" w:y="480"/>
        <w:widowControl w:val="0"/>
        <w:spacing w:line="322" w:lineRule="exact"/>
        <w:jc w:val="center"/>
        <w:rPr>
          <w:color w:val="000000"/>
          <w:sz w:val="26"/>
          <w:szCs w:val="26"/>
          <w:lang w:bidi="ru-RU"/>
        </w:rPr>
      </w:pPr>
    </w:p>
    <w:p w:rsidR="00A60F04" w:rsidRDefault="00B02349">
      <w:pPr>
        <w:framePr w:w="15365" w:h="2773" w:hRule="exact" w:wrap="around" w:vAnchor="page" w:hAnchor="page" w:x="1148" w:y="480"/>
        <w:widowControl w:val="0"/>
        <w:spacing w:line="322" w:lineRule="exact"/>
        <w:jc w:val="center"/>
        <w:rPr>
          <w:color w:val="000000"/>
          <w:sz w:val="26"/>
          <w:szCs w:val="26"/>
          <w:lang w:bidi="ru-RU"/>
        </w:rPr>
      </w:pPr>
      <w:r>
        <w:rPr>
          <w:rFonts w:eastAsia="Calibri"/>
          <w:sz w:val="28"/>
          <w:szCs w:val="28"/>
          <w:lang w:eastAsia="en-US"/>
        </w:rPr>
        <w:t xml:space="preserve">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proofErr w:type="spellStart"/>
      <w:r>
        <w:rPr>
          <w:rFonts w:eastAsia="Calibri"/>
          <w:sz w:val="28"/>
          <w:szCs w:val="28"/>
          <w:lang w:eastAsia="en-US"/>
        </w:rPr>
        <w:t>Божковском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сельском поселении до 2017 года</w:t>
      </w: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B02349">
      <w:pPr>
        <w:tabs>
          <w:tab w:val="left" w:pos="2665"/>
        </w:tabs>
        <w:rPr>
          <w:rFonts w:ascii="Courier New" w:eastAsia="Courier New" w:hAnsi="Courier New" w:cs="Courier New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sz w:val="2"/>
          <w:szCs w:val="2"/>
          <w:lang w:bidi="ru-RU"/>
        </w:rPr>
        <w:tab/>
      </w: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B02349">
      <w:pPr>
        <w:tabs>
          <w:tab w:val="left" w:pos="1977"/>
        </w:tabs>
        <w:rPr>
          <w:rFonts w:ascii="Courier New" w:eastAsia="Courier New" w:hAnsi="Courier New" w:cs="Courier New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sz w:val="2"/>
          <w:szCs w:val="2"/>
          <w:lang w:bidi="ru-RU"/>
        </w:rPr>
        <w:tab/>
      </w: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tbl>
      <w:tblPr>
        <w:tblW w:w="154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042"/>
        <w:gridCol w:w="2903"/>
        <w:gridCol w:w="351"/>
        <w:gridCol w:w="2626"/>
        <w:gridCol w:w="331"/>
        <w:gridCol w:w="4483"/>
      </w:tblGrid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№</w:t>
            </w:r>
          </w:p>
          <w:p w:rsidR="00A60F04" w:rsidRDefault="00B02349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Наименование мероприятия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Сроки исполнения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Ответственный</w:t>
            </w:r>
          </w:p>
          <w:p w:rsidR="00A60F04" w:rsidRDefault="00B02349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исполнитель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Ожидаемый результат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5</w:t>
            </w:r>
          </w:p>
        </w:tc>
      </w:tr>
      <w:tr w:rsidR="00A60F04"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widowControl w:val="0"/>
              <w:ind w:right="140"/>
              <w:jc w:val="righ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I.</w:t>
            </w:r>
          </w:p>
        </w:tc>
        <w:tc>
          <w:tcPr>
            <w:tcW w:w="10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Направления роста доходов бюджета поселения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147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Проведение оценки эффективности предоставляемых льгот и установленных ставок по налогам, не влияющих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на</w:t>
            </w:r>
            <w:proofErr w:type="gramEnd"/>
          </w:p>
          <w:p w:rsidR="00A60F04" w:rsidRDefault="00B02349">
            <w:pPr>
              <w:pStyle w:val="ac"/>
              <w:jc w:val="center"/>
              <w:rPr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стимулирование предпринимательской активности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Осуществление анализа эффективности налоговых льгот, установленных муниципальными нормативно-правовыми актами по местным налогам, подготовка предложений по их оптимизации в соответствии с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 от 29.08.2011 № 84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 порядке проведения оценки</w:t>
            </w:r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предоставляемых</w:t>
            </w:r>
            <w:proofErr w:type="gramEnd"/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планируемых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предоставлению</w:t>
            </w:r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льгот по местным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налогам»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 w:bidi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 w:bidi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 w:bidi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квартал (ежегодно)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сектор экономики и финансов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увеличение поступлений в 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widowControl w:val="0"/>
              <w:spacing w:line="260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lastRenderedPageBreak/>
              <w:t>1.2.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Представление результатов оценки эффективности налоговых льгот на рассмотрение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II квартал (ежегодно)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сектор экономики и финансов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увеличение поступлений в 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Внесение проекта решения об отмене признанных неэффективными налоговых льгот в 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 мере необходимости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сектор экономики и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увеличение поступлений в бюджет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</w:t>
            </w:r>
          </w:p>
        </w:tc>
        <w:tc>
          <w:tcPr>
            <w:tcW w:w="1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Проведение необходимой работы с организациями по сокращению ими задолженности по выплатам в бюджет, в том числе по недоимке по налогам и сборам, а также по начисляемым пеням и штрафам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Реализация комплекса мер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</w:t>
            </w:r>
            <w:proofErr w:type="gramEnd"/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повышению поступлений</w:t>
            </w:r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налоговых и неналоговых</w:t>
            </w:r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доходов, а также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</w:t>
            </w:r>
            <w:proofErr w:type="gramEnd"/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сокращению недоимки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консолидированный</w:t>
            </w:r>
            <w:proofErr w:type="gramEnd"/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бюджет области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</w:t>
            </w:r>
            <w:proofErr w:type="gramEnd"/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 постановлением</w:t>
            </w:r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  от 11.05.2015 № 7 «Об утверждении Плана</w:t>
            </w:r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мероприятий по повышению</w:t>
            </w:r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поступлений налоговых и</w:t>
            </w:r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неналоговых доходов, а также</w:t>
            </w:r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по сокращению недоимки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</w:t>
            </w:r>
            <w:proofErr w:type="gramEnd"/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бюджет поселения на 2015 –2017годы»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ежеквартально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сокращение имеющейся задолженности по налогам и сборам, зачисляемым в бюджет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  и недопущение ее роста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Организация и проведение</w:t>
            </w:r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заседаний Рабочей группы по вопросам</w:t>
            </w:r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собираемости налогов и других</w:t>
            </w:r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обязательных платежей в соответствии с постановлением Главы Администрации от 11.10.2010 № 54 «О создании рабочей группы по вопросам собираемости налогов и других обязательных платежей»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ежемесячно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сокращение имеющейся задолженности по налогам и сборам, зачисляемым в  бюджет Ростовской области и недопущение ее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роста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2.3.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Анализ результатов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финансово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softHyphen/>
              <w:t>хозяйственной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деятельности организаций в рамках заключенных соглашений о социально-экономическом сотрудничестве в целях обеспечения наиболее полной уплаты налогов и других обязательных платежей в бюджет поселения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ежеквартально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сокращение задолженности по выплатам в бюджет, в том числе по недоимкам по налогам и сборам, а также по начисляемым пеням и штрафам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выполнения показателей Прогноза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квартал (ежегодно)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налоговых поступлений в бюджет Божковского сельского поселения и сокращение просроченной задолженности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3.</w:t>
            </w:r>
          </w:p>
        </w:tc>
        <w:tc>
          <w:tcPr>
            <w:tcW w:w="1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Обеспечение взаимодействия с налоговыми органами в целях повышения собираемости налоговых и неналоговых доходов, в первую очередь по региональным и местным налогам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Реализация мероприятий</w:t>
            </w:r>
          </w:p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по увеличению доходов консолидированного бюджета Красносулинского района и повышению эффективности налогового администрирования, утвержденных совместным планом мероприятий по увеличению доходов в консолидированный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бюджет Красносулинского района и повышению эффективности налогового администрирования на 2015-2017 годы, утвержденного Администрацией Красносулинского района и МИФНС России по Ростовской области № 21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ежеквартально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увеличение доходов бюджета поселения и повышение эффективности налогового администрирования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4.</w:t>
            </w:r>
          </w:p>
        </w:tc>
        <w:tc>
          <w:tcPr>
            <w:tcW w:w="1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Проведение инвентаризации имущества, находящегося в муниципальной собственности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Сохранение в управлении имущества, необходимого для обеспечения полномочий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весь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оптимизация состава муниципального имущества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4.2.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Рассмотрение возможности приватизации имущества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весь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подготовка Прогнозного плана (программы) приватизации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 на очередной финансовый год и плановый период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4.3.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Проведение работы по выявлению неиспользуемых основных фондов муниципальных учреждений и принятие мер по их продаже, сдаче в аренду, передаче в оперативное управление других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2017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сокращение количества не приносящих прибыль объектов недвижимости и вовлечение в хозяйственный оборот объектов недвижимости, неиспользуемых в уставной деятельности учреждений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5.</w:t>
            </w:r>
          </w:p>
        </w:tc>
        <w:tc>
          <w:tcPr>
            <w:tcW w:w="1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Улучшение инвестиционного климата путем использования нефинансовых инструментов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5.1.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Обеспечение информационной открытости в сфере инвестиционной деятельности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сельском поселении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весь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Информированность потенциальных инвесторов об условиях ведения инвестиционной деятельности на территории поселения</w:t>
            </w:r>
          </w:p>
        </w:tc>
      </w:tr>
      <w:tr w:rsidR="00A60F04"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>II. Направления оптимизации расходов бюджета поселения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</w:t>
            </w:r>
          </w:p>
        </w:tc>
        <w:tc>
          <w:tcPr>
            <w:tcW w:w="1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Проведение оценки эффективности расходов капитального характера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Взвешенный подход к участию в областных целевых программах с учетом возможности бюджета поселения по обеспечению обязательного объема финансирования объектов капитального строительства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привлечение средств областного бюджета, позволяющих сократить расходы бюджета поселения на строительство и реконструкцию объектов муниципальной собственности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Планирование в первоочередном порядке средств на завершение строительства, реконструкции и капитального ремонта объектов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A60F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A60F04" w:rsidRDefault="00A60F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A60F04" w:rsidRDefault="00A60F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A60F04" w:rsidRDefault="00A60F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IV квартал (ежегодно)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включение в бюджет поселения в первоочередном порядке ассигнований на незавершенные объекты строительства, реконструкции и капитального ремонта</w:t>
            </w:r>
          </w:p>
          <w:p w:rsidR="00A60F04" w:rsidRDefault="00A60F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</w:t>
            </w:r>
          </w:p>
        </w:tc>
        <w:tc>
          <w:tcPr>
            <w:tcW w:w="1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Повышение заработной платы работникам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 за счет оптимизации численности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Оптимизация структуры и предельной штатной численности органа местного самоуправления  в зависимости от функций и задач Администрации поселения 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весь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направление средств, высвобожденных в результате оптимизации структуры и штатной численности органа местного самоуправления, в том числе в части выявления избыточных (дублирующих) функций, на повышение заработной платы работников органа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3.</w:t>
            </w:r>
          </w:p>
        </w:tc>
        <w:tc>
          <w:tcPr>
            <w:tcW w:w="1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Оптимизация бюджетной сети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системы независимой оценки качества работы учреждений социальной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сферы, увязка их финансирования с результатом работы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весь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улучшение качества оказываемых  услуг по социальному обслуживанию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4.</w:t>
            </w:r>
          </w:p>
        </w:tc>
        <w:tc>
          <w:tcPr>
            <w:tcW w:w="1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Формирование расходов на оплату труда работников органа местного самоуправления</w:t>
            </w:r>
          </w:p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 муниципальных бюджетных учреждений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Обеспечение оптимизации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весь период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повышение эффективности деятельности учреждений, привлечение внебюджетных источников и других внутренних ресурсов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5.</w:t>
            </w:r>
          </w:p>
        </w:tc>
        <w:tc>
          <w:tcPr>
            <w:tcW w:w="1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Проведение инвентаризации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 на решение вопросов, не связанных с полномочиями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5.1.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Исключение финансирования полномочий, не отнесенных в соответствие с федеральным  и областным законодательством к полномочиям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весь период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оптимизация расходов бюджета поселения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6.</w:t>
            </w:r>
          </w:p>
        </w:tc>
        <w:tc>
          <w:tcPr>
            <w:tcW w:w="1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Проведение работы по расширению налогооблагаемой базы и увеличению доходов в консолидированный бюджет области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6.1.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Проведение работы по надлежащему оформлению прав на земельные участки из земель сельскохозяйственного назначения, находящегося в долевой собственности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ежеквартально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Увеличение налогооблагаемой базы по землям сельскохозяйственного назначения и неналоговых доходов поселений от использования земельных участков, находящихся в муниципальной собственности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7.</w:t>
            </w:r>
          </w:p>
        </w:tc>
        <w:tc>
          <w:tcPr>
            <w:tcW w:w="1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Сокращение расходов бюджета поселения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7.1.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Проведение инвентаризации расходных обязательств и внесение предложений в сектор экономики и финансов по сокращению расходов бюджета поселения 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весь период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оптимизация расходов бюджета поселения</w:t>
            </w:r>
          </w:p>
        </w:tc>
      </w:tr>
      <w:tr w:rsidR="00A60F04"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III. Направления совершенствования долговой политики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</w:t>
            </w:r>
          </w:p>
        </w:tc>
        <w:tc>
          <w:tcPr>
            <w:tcW w:w="1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Обеспечение равномерного распределения долговой нагрузки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1.1.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Планирование бюджетных ассигнований на исполнение долговых обязательств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 в пределах 15 процентов годового объема налоговых, неналоговых доходов и дотации на выравнивание бюджетной обеспеченности бюджета поселения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IV квартал (ежегодно)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равномерное распределение долговой нагрузки по годам</w:t>
            </w:r>
          </w:p>
        </w:tc>
      </w:tr>
      <w:tr w:rsidR="00A60F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rPr>
                <w:rStyle w:val="0pt"/>
                <w:rFonts w:cs="Times New Roman"/>
                <w:sz w:val="26"/>
                <w:szCs w:val="26"/>
              </w:rPr>
            </w:pPr>
            <w:r>
              <w:rPr>
                <w:rStyle w:val="0pt"/>
                <w:rFonts w:cs="Times New Roman"/>
                <w:sz w:val="26"/>
                <w:szCs w:val="26"/>
              </w:rPr>
              <w:t>Проведение ежегодного анализа объема и состава задолженности, в том числе с точки зрения сроков погашения, стоимости обслуживания заимствований, влияния на общую платежеспособность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IV квартал (ежегодно)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сектор экономики и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Божковского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сельского поселения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04" w:rsidRDefault="00B023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обеспечение сохранения долговой нагрузки на безопасном уровне»</w:t>
            </w:r>
          </w:p>
        </w:tc>
      </w:tr>
    </w:tbl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B02349">
      <w:pPr>
        <w:tabs>
          <w:tab w:val="left" w:pos="1999"/>
        </w:tabs>
        <w:rPr>
          <w:rFonts w:ascii="Courier New" w:eastAsia="Courier New" w:hAnsi="Courier New" w:cs="Courier New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sz w:val="2"/>
          <w:szCs w:val="2"/>
          <w:lang w:bidi="ru-RU"/>
        </w:rPr>
        <w:tab/>
      </w: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A60F04" w:rsidRDefault="00A60F04">
      <w:pPr>
        <w:rPr>
          <w:rFonts w:ascii="Courier New" w:eastAsia="Courier New" w:hAnsi="Courier New" w:cs="Courier New"/>
          <w:sz w:val="2"/>
          <w:szCs w:val="2"/>
          <w:lang w:bidi="ru-RU"/>
        </w:rPr>
        <w:sectPr w:rsidR="00A60F04">
          <w:pgSz w:w="16838" w:h="11906" w:orient="landscape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A60F04" w:rsidRDefault="00A60F04">
      <w:pPr>
        <w:widowControl w:val="0"/>
        <w:autoSpaceDE w:val="0"/>
        <w:autoSpaceDN w:val="0"/>
        <w:adjustRightInd w:val="0"/>
        <w:ind w:left="10773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60F04" w:rsidRDefault="00A60F04">
      <w:pPr>
        <w:widowControl w:val="0"/>
        <w:autoSpaceDE w:val="0"/>
        <w:autoSpaceDN w:val="0"/>
        <w:adjustRightInd w:val="0"/>
        <w:ind w:left="10773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60F04" w:rsidRDefault="00A60F0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60F04" w:rsidRDefault="00A60F0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A60F04" w:rsidSect="00A60F04">
      <w:footerReference w:type="even" r:id="rId7"/>
      <w:footerReference w:type="default" r:id="rId8"/>
      <w:pgSz w:w="16840" w:h="11907" w:orient="landscape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04" w:rsidRDefault="00B02349">
      <w:r>
        <w:separator/>
      </w:r>
    </w:p>
  </w:endnote>
  <w:endnote w:type="continuationSeparator" w:id="1">
    <w:p w:rsidR="00A60F04" w:rsidRDefault="00B0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04" w:rsidRDefault="00EC415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023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0F04" w:rsidRDefault="00A60F0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04" w:rsidRDefault="00EC415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0234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4DCF">
      <w:rPr>
        <w:rStyle w:val="a8"/>
        <w:noProof/>
      </w:rPr>
      <w:t>10</w:t>
    </w:r>
    <w:r>
      <w:rPr>
        <w:rStyle w:val="a8"/>
      </w:rPr>
      <w:fldChar w:fldCharType="end"/>
    </w:r>
  </w:p>
  <w:p w:rsidR="00A60F04" w:rsidRDefault="00A60F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04" w:rsidRDefault="00B02349">
      <w:r>
        <w:separator/>
      </w:r>
    </w:p>
  </w:footnote>
  <w:footnote w:type="continuationSeparator" w:id="1">
    <w:p w:rsidR="00A60F04" w:rsidRDefault="00B02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A60F04"/>
    <w:rsid w:val="000A7CE9"/>
    <w:rsid w:val="009A4DCF"/>
    <w:rsid w:val="00A60F04"/>
    <w:rsid w:val="00B02349"/>
    <w:rsid w:val="00E5521E"/>
    <w:rsid w:val="00EC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04"/>
  </w:style>
  <w:style w:type="paragraph" w:styleId="1">
    <w:name w:val="heading 1"/>
    <w:basedOn w:val="a"/>
    <w:next w:val="a"/>
    <w:qFormat/>
    <w:rsid w:val="00A60F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60F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F04"/>
    <w:rPr>
      <w:sz w:val="28"/>
    </w:rPr>
  </w:style>
  <w:style w:type="paragraph" w:styleId="a5">
    <w:name w:val="Body Text Indent"/>
    <w:basedOn w:val="a"/>
    <w:rsid w:val="00A60F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60F04"/>
    <w:pPr>
      <w:jc w:val="center"/>
    </w:pPr>
    <w:rPr>
      <w:sz w:val="28"/>
    </w:rPr>
  </w:style>
  <w:style w:type="paragraph" w:styleId="a6">
    <w:name w:val="footer"/>
    <w:basedOn w:val="a"/>
    <w:rsid w:val="00A60F0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60F0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60F04"/>
  </w:style>
  <w:style w:type="paragraph" w:styleId="a9">
    <w:name w:val="Balloon Text"/>
    <w:basedOn w:val="a"/>
    <w:link w:val="aa"/>
    <w:rsid w:val="00A60F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60F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60F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60F0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b">
    <w:name w:val="Основной текст_"/>
    <w:link w:val="3"/>
    <w:rsid w:val="00A60F04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A60F04"/>
    <w:pPr>
      <w:widowControl w:val="0"/>
      <w:shd w:val="clear" w:color="auto" w:fill="FFFFFF"/>
      <w:spacing w:after="300" w:line="322" w:lineRule="exact"/>
      <w:jc w:val="center"/>
    </w:pPr>
    <w:rPr>
      <w:sz w:val="26"/>
      <w:szCs w:val="26"/>
    </w:rPr>
  </w:style>
  <w:style w:type="character" w:customStyle="1" w:styleId="a4">
    <w:name w:val="Основной текст Знак"/>
    <w:link w:val="a3"/>
    <w:rsid w:val="00A60F04"/>
    <w:rPr>
      <w:sz w:val="28"/>
    </w:rPr>
  </w:style>
  <w:style w:type="character" w:customStyle="1" w:styleId="0pt">
    <w:name w:val="Основной текст + Интервал 0 pt"/>
    <w:uiPriority w:val="99"/>
    <w:rsid w:val="00A60F04"/>
    <w:rPr>
      <w:rFonts w:ascii="Times New Roman" w:hAnsi="Times New Roman"/>
      <w:spacing w:val="0"/>
      <w:u w:val="none"/>
    </w:rPr>
  </w:style>
  <w:style w:type="paragraph" w:styleId="ac">
    <w:name w:val="No Spacing"/>
    <w:uiPriority w:val="1"/>
    <w:qFormat/>
    <w:rsid w:val="00A60F0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2A0E-169C-450E-9967-CF41AFC3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153</TotalTime>
  <Pages>10</Pages>
  <Words>1374</Words>
  <Characters>11030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</dc:creator>
  <cp:lastModifiedBy>Ermisheva</cp:lastModifiedBy>
  <cp:revision>40</cp:revision>
  <cp:lastPrinted>2017-04-26T13:48:00Z</cp:lastPrinted>
  <dcterms:created xsi:type="dcterms:W3CDTF">2017-04-21T09:15:00Z</dcterms:created>
  <dcterms:modified xsi:type="dcterms:W3CDTF">2017-04-28T05:27:00Z</dcterms:modified>
</cp:coreProperties>
</file>