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84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6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В.Д.Гуцалюк</w:t>
      </w:r>
      <w:proofErr w:type="spellEnd"/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292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01.01.2017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ничит с Каменским, </w:t>
            </w:r>
            <w:proofErr w:type="spellStart"/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280,94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92A5F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9D04D6"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92A5F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3904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газопроводов, км,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92A5F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6"/>
        <w:gridCol w:w="1255"/>
        <w:gridCol w:w="1389"/>
        <w:gridCol w:w="1556"/>
        <w:gridCol w:w="1129"/>
        <w:gridCol w:w="974"/>
        <w:gridCol w:w="994"/>
        <w:gridCol w:w="1101"/>
        <w:gridCol w:w="1087"/>
        <w:gridCol w:w="1139"/>
        <w:gridCol w:w="1146"/>
        <w:gridCol w:w="998"/>
        <w:gridCol w:w="753"/>
      </w:tblGrid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01.07.2015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E73544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3904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7354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941E80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2289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0A328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подворий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446/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153/21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154/40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77/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1172/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площадь земель под КФХ, (в 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хозяйств / площадь,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-акушерские пункты,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.3/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средняя полная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вечерняя сменная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школа-интернат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1/</w:t>
            </w:r>
          </w:p>
          <w:p w:rsidR="00700309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C4389A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училища,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лицеи,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среднего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техникумы,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колледжи,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объекты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Мол.дом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"/>
        <w:gridCol w:w="2655"/>
        <w:gridCol w:w="5913"/>
        <w:gridCol w:w="1387"/>
        <w:gridCol w:w="1914"/>
        <w:gridCol w:w="206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Ростовская область, Красносулинский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0663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Добыча и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район,х.Грязновка</w:t>
            </w:r>
            <w:proofErr w:type="spellEnd"/>
            <w:proofErr w:type="gramEnd"/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Александр Николаевич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« Юг</w:t>
            </w:r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х. Обухов-4</w:t>
            </w:r>
          </w:p>
          <w:p w:rsidR="00C4389A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Саакян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892881133877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0663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2073"/>
        <w:gridCol w:w="6961"/>
        <w:gridCol w:w="3258"/>
        <w:gridCol w:w="1777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.,г..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х.Чернецов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Деркачев Геннадий Анатольевич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89198886746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"/>
        <w:gridCol w:w="2666"/>
        <w:gridCol w:w="2666"/>
        <w:gridCol w:w="2222"/>
        <w:gridCol w:w="2370"/>
        <w:gridCol w:w="1925"/>
        <w:gridCol w:w="2073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"/>
        <w:gridCol w:w="5184"/>
        <w:gridCol w:w="2814"/>
        <w:gridCol w:w="6072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источников по состоянию на 01.01.2015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Сведения о выделенных средствах муниципальному образованию из фонда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690833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</w:t>
      </w:r>
      <w:proofErr w:type="spellEnd"/>
      <w:r w:rsidR="006908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2016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15"/>
        <w:gridCol w:w="4295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69083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95747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747" w:rsidRPr="009D04D6" w:rsidRDefault="00795747" w:rsidP="0029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747" w:rsidRPr="009D04D6" w:rsidRDefault="00690833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690833" w:rsidP="0029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690833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proofErr w:type="spellStart"/>
      <w:r w:rsidR="00690833">
        <w:rPr>
          <w:rFonts w:ascii="Times New Roman" w:eastAsia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 w:rsidR="006908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2017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15"/>
        <w:gridCol w:w="4295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90833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69083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 Виктор Дмитриевич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Божковского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0A59CA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lastRenderedPageBreak/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42718" w:rsidRPr="00E93A71" w:rsidRDefault="00690833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5528" w:type="dxa"/>
          </w:tcPr>
          <w:p w:rsidR="00642718" w:rsidRDefault="00642718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Раб.8-863-67-22-1-47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8-988-570-82-22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42718" w:rsidRPr="00DC1D77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642718" w:rsidRDefault="0064271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346398, Ростовская область, Красносулинский район, п.Тополевый, ул.Горняцкая, 14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Default="00642718" w:rsidP="00642718">
            <w:r>
              <w:t>http://bozhkovskoe.ru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Pr="001E7985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642718" w:rsidTr="00292A5F">
        <w:tc>
          <w:tcPr>
            <w:tcW w:w="709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642718" w:rsidTr="00292A5F">
        <w:tc>
          <w:tcPr>
            <w:tcW w:w="709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642718" w:rsidTr="00292A5F">
        <w:tc>
          <w:tcPr>
            <w:tcW w:w="709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642718" w:rsidRDefault="00642718" w:rsidP="00642718">
      <w:pPr>
        <w:spacing w:line="211" w:lineRule="auto"/>
        <w:ind w:left="720"/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1E7985" w:rsidRDefault="00642718" w:rsidP="00292A5F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Долгопятова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«Божковская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6662" w:type="dxa"/>
          </w:tcPr>
          <w:p w:rsidR="00642718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88636722121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642718" w:rsidRDefault="00642718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346398, Ростовская область, Красносулинский район, п.Тополевый, ул.Горняцкая, 14</w:t>
            </w:r>
          </w:p>
          <w:p w:rsidR="00642718" w:rsidRPr="00E93A71" w:rsidRDefault="00642718" w:rsidP="006427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 интернет-портала, на котором размещена официальная информация о представительном органе сельского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Default="00642718" w:rsidP="00642718">
            <w:r>
              <w:t>http://bozhkovskoe.ru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Юридический адрес: 346398, Ростовская область, Красносулинский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состояние помещений администрации – требуют ремонта.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  <w:bookmarkStart w:id="4" w:name="_GoBack"/>
      <w:bookmarkEnd w:id="4"/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</w:t>
            </w:r>
            <w:r w:rsidRPr="00DC08EF">
              <w:rPr>
                <w:i/>
                <w:sz w:val="20"/>
              </w:rPr>
              <w:lastRenderedPageBreak/>
              <w:t>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2915FA" w:rsidRDefault="002915FA" w:rsidP="002915FA">
            <w:pPr>
              <w:jc w:val="center"/>
            </w:pPr>
            <w:r>
              <w:t>http://bozhkovskoe.ru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Действующие общественные и политические организации.</w:t>
      </w:r>
    </w:p>
    <w:p w:rsidR="002915FA" w:rsidRDefault="002915FA" w:rsidP="002915F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3406"/>
        <w:gridCol w:w="2222"/>
        <w:gridCol w:w="5480"/>
        <w:gridCol w:w="2666"/>
      </w:tblGrid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численность</w:t>
            </w:r>
          </w:p>
        </w:tc>
      </w:tr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Божковское Хуторское Казачье Общество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Божковка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Атаман - Гуцалюк Виктор Дмитриевич, 1957г.р., образование высшее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915FA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CD59EE" w:rsidRDefault="002915FA" w:rsidP="002915FA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муниципального образования.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хутора Чернецов – праздник Троицы </w:t>
      </w:r>
    </w:p>
    <w:p w:rsidR="002915FA" w:rsidRDefault="002915FA" w:rsidP="002915FA">
      <w:pPr>
        <w:spacing w:before="100" w:beforeAutospacing="1" w:after="0" w:line="20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/>
    <w:p w:rsidR="00642718" w:rsidRDefault="00642718" w:rsidP="00642718">
      <w:pPr>
        <w:ind w:left="1080"/>
        <w:rPr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18" w:rsidRDefault="00642718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15FA" w:rsidRDefault="002915FA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15FA" w:rsidRDefault="002915FA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15FA" w:rsidRDefault="002915FA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718" w:rsidRDefault="00642718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718" w:rsidRPr="00642718" w:rsidRDefault="00642718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"/>
        <w:gridCol w:w="1854"/>
        <w:gridCol w:w="844"/>
        <w:gridCol w:w="1964"/>
        <w:gridCol w:w="2257"/>
        <w:gridCol w:w="1413"/>
        <w:gridCol w:w="1131"/>
        <w:gridCol w:w="1416"/>
        <w:gridCol w:w="1739"/>
        <w:gridCol w:w="1931"/>
      </w:tblGrid>
      <w:tr w:rsidR="002915FA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место работы (службы), занимаемая должность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избирательному блоку,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-кой партии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«Божковская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Собрания депутатов- глава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Божковскогосельского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13.04.</w:t>
            </w:r>
          </w:p>
          <w:p w:rsidR="002915FA" w:rsidRPr="00795747" w:rsidRDefault="002915FA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МУП «КХ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89885708210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Юрий 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CE2A6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 22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ш.Дальняя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«Донской Антрацит»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89281358676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ул.Школьная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Партией «Единая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р-н. х.Чернецов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Гуцалюк Дмитрий Валентинович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х.Обухов-4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 4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89286051171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 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89034382771</w:t>
            </w:r>
          </w:p>
        </w:tc>
      </w:tr>
      <w:tr w:rsidR="00390463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pStyle w:val="a5"/>
              <w:jc w:val="center"/>
            </w:pPr>
            <w:r w:rsidRPr="00795747">
              <w:t>Никитенко Елена</w:t>
            </w:r>
          </w:p>
          <w:p w:rsidR="00390463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24.12.</w:t>
            </w:r>
            <w:r w:rsidR="00390463" w:rsidRPr="00795747"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ул.Мира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 ЦРБ г.Красный Сулин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Врач терапевт участкового терапевтического кабинета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Тополевской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 по вопросам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208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4D6"/>
    <w:rsid w:val="000A328B"/>
    <w:rsid w:val="0020663D"/>
    <w:rsid w:val="00275D51"/>
    <w:rsid w:val="002915FA"/>
    <w:rsid w:val="00292A5F"/>
    <w:rsid w:val="002C6EEC"/>
    <w:rsid w:val="002D2B38"/>
    <w:rsid w:val="00390463"/>
    <w:rsid w:val="003B3B9A"/>
    <w:rsid w:val="00642718"/>
    <w:rsid w:val="006819F4"/>
    <w:rsid w:val="00690833"/>
    <w:rsid w:val="00700309"/>
    <w:rsid w:val="00795747"/>
    <w:rsid w:val="0089327B"/>
    <w:rsid w:val="00910DF1"/>
    <w:rsid w:val="00941E80"/>
    <w:rsid w:val="00961A49"/>
    <w:rsid w:val="009D04D6"/>
    <w:rsid w:val="009D5482"/>
    <w:rsid w:val="00C4389A"/>
    <w:rsid w:val="00CD59EE"/>
    <w:rsid w:val="00CE2A68"/>
    <w:rsid w:val="00DC42AA"/>
    <w:rsid w:val="00E73544"/>
    <w:rsid w:val="00F60384"/>
    <w:rsid w:val="00F832FB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D5C8-29D6-4460-BCD4-90F92ED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2017-03-15T12:03:00Z</cp:lastPrinted>
  <dcterms:created xsi:type="dcterms:W3CDTF">2016-12-26T09:21:00Z</dcterms:created>
  <dcterms:modified xsi:type="dcterms:W3CDTF">2017-03-15T12:05:00Z</dcterms:modified>
</cp:coreProperties>
</file>