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5F" w:rsidRPr="00ED075F" w:rsidRDefault="00ED075F" w:rsidP="00ED07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0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Информация о финансово-экономическом состоянии субъектов малого и среднего предпринимательства </w:t>
      </w:r>
      <w:r w:rsidR="00827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 2020 год</w:t>
      </w:r>
    </w:p>
    <w:p w:rsidR="0092032F" w:rsidRPr="0082796F" w:rsidRDefault="0092032F" w:rsidP="00827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796F">
        <w:rPr>
          <w:rFonts w:ascii="Times New Roman" w:eastAsia="Times New Roman" w:hAnsi="Times New Roman" w:cs="Times New Roman"/>
          <w:sz w:val="24"/>
          <w:szCs w:val="28"/>
        </w:rPr>
        <w:t xml:space="preserve">По итогам 2020 года в Красносулинском районе осуществляют деятельность 277 малых предприятий, в том числе 248 микропредприятий. </w:t>
      </w:r>
    </w:p>
    <w:p w:rsidR="0082796F" w:rsidRDefault="0082796F" w:rsidP="0082796F">
      <w:pPr>
        <w:spacing w:after="0" w:line="240" w:lineRule="auto"/>
        <w:jc w:val="both"/>
        <w:rPr>
          <w:rStyle w:val="extended-textshort"/>
          <w:rFonts w:ascii="Times New Roman" w:eastAsia="Times New Roman" w:hAnsi="Times New Roman" w:cs="Times New Roman"/>
          <w:bCs/>
          <w:sz w:val="24"/>
          <w:szCs w:val="28"/>
        </w:rPr>
      </w:pPr>
    </w:p>
    <w:p w:rsidR="0092032F" w:rsidRPr="0082796F" w:rsidRDefault="0092032F" w:rsidP="0082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796F">
        <w:rPr>
          <w:rStyle w:val="extended-textshort"/>
          <w:rFonts w:ascii="Times New Roman" w:eastAsia="Times New Roman" w:hAnsi="Times New Roman" w:cs="Times New Roman"/>
          <w:bCs/>
          <w:sz w:val="24"/>
          <w:szCs w:val="28"/>
        </w:rPr>
        <w:t>Снижение</w:t>
      </w:r>
      <w:r w:rsidRPr="0082796F">
        <w:rPr>
          <w:rStyle w:val="extended-textshort"/>
          <w:rFonts w:ascii="Times New Roman" w:eastAsia="Times New Roman" w:hAnsi="Times New Roman" w:cs="Times New Roman"/>
          <w:sz w:val="24"/>
          <w:szCs w:val="28"/>
        </w:rPr>
        <w:t xml:space="preserve"> произошло за счет </w:t>
      </w:r>
      <w:r w:rsidRPr="0082796F">
        <w:rPr>
          <w:rFonts w:ascii="Times New Roman" w:eastAsia="Times New Roman" w:hAnsi="Times New Roman" w:cs="Times New Roman"/>
          <w:color w:val="000000"/>
          <w:sz w:val="24"/>
          <w:szCs w:val="28"/>
        </w:rPr>
        <w:t>прекращения деятельности малых предприятий, в связи с пандемией.</w:t>
      </w:r>
    </w:p>
    <w:p w:rsidR="0082796F" w:rsidRDefault="0082796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75F" w:rsidRPr="00ED075F" w:rsidRDefault="00ED075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осуществляют деятельность </w:t>
      </w:r>
      <w:r w:rsidR="00F50546">
        <w:rPr>
          <w:rFonts w:ascii="Times New Roman" w:eastAsia="Times New Roman" w:hAnsi="Times New Roman" w:cs="Times New Roman"/>
          <w:sz w:val="24"/>
          <w:szCs w:val="24"/>
        </w:rPr>
        <w:t>1329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предпринимателя.</w:t>
      </w:r>
    </w:p>
    <w:p w:rsidR="0082796F" w:rsidRDefault="0082796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6F" w:rsidRDefault="00ED075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На рынке труда среднесписочная численность работников малых (в том числе микропредприятий) и средних предприятий, расположенных на территории муниципального образования Крас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>носулинского района, составила 1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 xml:space="preserve">522 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тыс. человек. </w:t>
      </w:r>
    </w:p>
    <w:p w:rsidR="0082796F" w:rsidRDefault="0082796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75F" w:rsidRPr="00ED075F" w:rsidRDefault="00ED075F" w:rsidP="0082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Доля работников малых предприятий (с учетом микропредприятий) от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составила около 6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>0%.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Размер официально начисленной среднемесячной заработной платы работников малых предприятий составил- 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>26674,5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руб, микропредприятий- 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>12209,1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руб. , а среднемесячная заработная плата на средних предприятиях, составила- </w:t>
      </w:r>
      <w:r w:rsidR="00C3566E">
        <w:rPr>
          <w:rFonts w:ascii="Times New Roman" w:eastAsia="Times New Roman" w:hAnsi="Times New Roman" w:cs="Times New Roman"/>
          <w:sz w:val="24"/>
          <w:szCs w:val="24"/>
        </w:rPr>
        <w:t>22042,8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руб. Оборот малых (с учетом микропредприятий) Красносулинского района составил- </w:t>
      </w:r>
      <w:r w:rsidR="008240B1">
        <w:rPr>
          <w:rFonts w:ascii="Times New Roman" w:eastAsia="Times New Roman" w:hAnsi="Times New Roman" w:cs="Times New Roman"/>
          <w:sz w:val="24"/>
          <w:szCs w:val="24"/>
        </w:rPr>
        <w:t>4174,6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млн. руб., а средних предприятий- </w:t>
      </w:r>
      <w:r w:rsidR="008240B1">
        <w:rPr>
          <w:rFonts w:ascii="Times New Roman" w:eastAsia="Times New Roman" w:hAnsi="Times New Roman" w:cs="Times New Roman"/>
          <w:sz w:val="24"/>
          <w:szCs w:val="24"/>
        </w:rPr>
        <w:t>1239,7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млн.руб.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малых предприятий в 20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– 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254,1 млн. рублей, к 2024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году прогнозируется 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308,74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млн.рублей, что связано с улучшением инвестиционной активности на обрабатывающих предприятиях, предприятиях сельского хозяйства и прочих предприятиях.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средних предприятий в 20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</w:t>
      </w:r>
      <w:r w:rsidR="00254425">
        <w:rPr>
          <w:rFonts w:ascii="Times New Roman" w:eastAsia="Times New Roman" w:hAnsi="Times New Roman" w:cs="Times New Roman"/>
          <w:sz w:val="24"/>
          <w:szCs w:val="24"/>
        </w:rPr>
        <w:t>60,27 млн. рублей, в 2019 г-31,66</w:t>
      </w:r>
      <w:r w:rsidRPr="00ED075F">
        <w:rPr>
          <w:rFonts w:ascii="Times New Roman" w:eastAsia="Times New Roman" w:hAnsi="Times New Roman" w:cs="Times New Roman"/>
          <w:sz w:val="24"/>
          <w:szCs w:val="24"/>
        </w:rPr>
        <w:t xml:space="preserve"> млн. рублей.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Анализируя экономическую ситуацию, сложившуюся в районе, а также существующие тенденции, можно сделать вывод, что развитие среднего, малого и микро бизнеса в Красносулинском районе осуществляется стабильно, без резких скачков, малый бизнес подтверждает свою конкурентоспособность и мобильность.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 числе замещенных рабочих мест в субъектах малого предпринимательства (в том числе микропредприятия) в соответствии с их классификацией по видам экономической деятельности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(тыс.чел.)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</w:tblGrid>
      <w:tr w:rsidR="00ED075F" w:rsidRPr="00ED075F" w:rsidTr="00ED075F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58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: 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0,933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581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ископаемых: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581C6C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0,06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паром, кондиционирование воздуха 0,0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0,0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 0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0,</w:t>
            </w:r>
            <w:r w:rsidR="00581C6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числе замещенных рабочих мест в субъектах среднего предпринимательства в соответствии с их классификацией по видам экономической деятельности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(тыс.чел.)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</w:tblGrid>
      <w:tr w:rsidR="00ED075F" w:rsidRPr="00ED075F" w:rsidTr="00ED075F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: 0,675 тыс.чел.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ископаемых: 0,</w:t>
            </w:r>
            <w:r w:rsidR="00660585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 0,1</w:t>
            </w:r>
            <w:r w:rsidR="006605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электрической энергией, газом и паром, кондиционирование воздуха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73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 0,</w:t>
            </w:r>
            <w:r w:rsidR="00734F6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 0,0</w:t>
            </w:r>
            <w:r w:rsidR="0066058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73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 0,</w:t>
            </w:r>
            <w:r w:rsidR="00734F61">
              <w:rPr>
                <w:rFonts w:ascii="Times New Roman" w:eastAsia="Times New Roman" w:hAnsi="Times New Roman" w:cs="Times New Roman"/>
                <w:sz w:val="24"/>
                <w:szCs w:val="24"/>
              </w:rPr>
              <w:t>0,088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 количестве малых предприятий (в том числе микропредприятия) и об их классификации по видам экономической деятельности</w:t>
      </w: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6"/>
        <w:gridCol w:w="1359"/>
      </w:tblGrid>
      <w:tr w:rsidR="00ED075F" w:rsidRPr="00ED075F" w:rsidTr="00ED075F">
        <w:trPr>
          <w:tblHeader/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основным видом деятельности: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электро энергией, газом и паром, кондиционирование воздуха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5D36C8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среднего предпринимательства и об их классификации по видам экономической деятельности </w:t>
      </w:r>
    </w:p>
    <w:tbl>
      <w:tblPr>
        <w:tblW w:w="7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6"/>
        <w:gridCol w:w="1359"/>
      </w:tblGrid>
      <w:tr w:rsidR="00ED075F" w:rsidRPr="00ED075F" w:rsidTr="00ED075F">
        <w:trPr>
          <w:tblHeader/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8772A7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основным видом деятельности: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электро энергией, газом и паром; кондиционирование воздуха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900" w:type="pct"/>
            <w:vAlign w:val="center"/>
            <w:hideMark/>
          </w:tcPr>
          <w:p w:rsidR="00ED075F" w:rsidRPr="00ED075F" w:rsidRDefault="008772A7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об обороте товаров (работ, услуг), производимых малыми </w:t>
      </w:r>
      <w:r w:rsidR="00764C91"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предприятиями</w:t>
      </w: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 том числе микропредприятий), в соответствии с их классификацией по видам экономической деятельности (млн.руб.)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</w:tblGrid>
      <w:tr w:rsidR="00ED075F" w:rsidRPr="00ED075F" w:rsidTr="00ED075F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76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764C91">
              <w:rPr>
                <w:rFonts w:ascii="Times New Roman" w:eastAsia="Times New Roman" w:hAnsi="Times New Roman" w:cs="Times New Roman"/>
                <w:sz w:val="24"/>
                <w:szCs w:val="24"/>
              </w:rPr>
              <w:t>4174,6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781,5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76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  <w:r w:rsidR="00764C91">
              <w:rPr>
                <w:rFonts w:ascii="Times New Roman" w:eastAsia="Times New Roman" w:hAnsi="Times New Roman" w:cs="Times New Roman"/>
                <w:sz w:val="24"/>
                <w:szCs w:val="24"/>
              </w:rPr>
              <w:t>1011,6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  <w:p w:rsidR="00ED075F" w:rsidRPr="00ED075F" w:rsidRDefault="00ED075F" w:rsidP="0076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  <w:r w:rsidR="00764C91">
              <w:rPr>
                <w:rFonts w:ascii="Times New Roman" w:eastAsia="Times New Roman" w:hAnsi="Times New Roman" w:cs="Times New Roman"/>
                <w:sz w:val="24"/>
                <w:szCs w:val="24"/>
              </w:rPr>
              <w:t>851,6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1031,5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и хранение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с недвижимым имуществом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AA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виды экономической деятельности </w:t>
            </w:r>
            <w:r w:rsidR="00AA08B9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обороте товаров (работ, услуг), производимых средними предприятиями, в соответствии с их классификацией по видам экономической деятельности (млн.руб.)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</w:tblGrid>
      <w:tr w:rsidR="00ED075F" w:rsidRPr="00ED075F" w:rsidTr="00ED075F">
        <w:trPr>
          <w:tblHeader/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1239,7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0</w:t>
            </w:r>
          </w:p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548,2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423,1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информации и связи 0</w:t>
            </w:r>
          </w:p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ED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 0</w:t>
            </w:r>
          </w:p>
        </w:tc>
      </w:tr>
      <w:tr w:rsidR="00ED075F" w:rsidRPr="00ED075F" w:rsidTr="00ED075F">
        <w:trPr>
          <w:tblCellSpacing w:w="15" w:type="dxa"/>
        </w:trPr>
        <w:tc>
          <w:tcPr>
            <w:tcW w:w="9345" w:type="dxa"/>
            <w:vAlign w:val="center"/>
            <w:hideMark/>
          </w:tcPr>
          <w:p w:rsidR="00ED075F" w:rsidRPr="00ED075F" w:rsidRDefault="00ED075F" w:rsidP="000A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виды экономической деятельности </w:t>
            </w:r>
            <w:r w:rsidR="000A1C8E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</w:tbl>
    <w:p w:rsidR="00ED075F" w:rsidRPr="00ED075F" w:rsidRDefault="00ED075F" w:rsidP="00ED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075F" w:rsidRPr="00ED075F" w:rsidRDefault="00ED075F" w:rsidP="00ED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489B" w:rsidRDefault="00C6489B"/>
    <w:sectPr w:rsidR="00C6489B" w:rsidSect="0008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075F"/>
    <w:rsid w:val="00082828"/>
    <w:rsid w:val="000A1C8E"/>
    <w:rsid w:val="00254425"/>
    <w:rsid w:val="003A3DC3"/>
    <w:rsid w:val="005467BE"/>
    <w:rsid w:val="00581C6C"/>
    <w:rsid w:val="005D36C8"/>
    <w:rsid w:val="005F1A86"/>
    <w:rsid w:val="00660585"/>
    <w:rsid w:val="00734F61"/>
    <w:rsid w:val="00764C91"/>
    <w:rsid w:val="008240B1"/>
    <w:rsid w:val="0082796F"/>
    <w:rsid w:val="008433E9"/>
    <w:rsid w:val="008772A7"/>
    <w:rsid w:val="0092032F"/>
    <w:rsid w:val="00AA08B9"/>
    <w:rsid w:val="00C3566E"/>
    <w:rsid w:val="00C6489B"/>
    <w:rsid w:val="00ED075F"/>
    <w:rsid w:val="00F5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8"/>
  </w:style>
  <w:style w:type="paragraph" w:styleId="1">
    <w:name w:val="heading 1"/>
    <w:basedOn w:val="a"/>
    <w:link w:val="10"/>
    <w:uiPriority w:val="9"/>
    <w:qFormat/>
    <w:rsid w:val="00ED0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75F"/>
    <w:rPr>
      <w:b/>
      <w:bCs/>
    </w:rPr>
  </w:style>
  <w:style w:type="character" w:customStyle="1" w:styleId="extended-textshort">
    <w:name w:val="extended-text__short"/>
    <w:basedOn w:val="a0"/>
    <w:rsid w:val="0092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dcterms:created xsi:type="dcterms:W3CDTF">2021-08-13T07:22:00Z</dcterms:created>
  <dcterms:modified xsi:type="dcterms:W3CDTF">2021-08-17T08:04:00Z</dcterms:modified>
</cp:coreProperties>
</file>